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7B" w:rsidRDefault="0008037B" w:rsidP="002948B2">
      <w:pPr>
        <w:pStyle w:val="Header"/>
        <w:spacing w:after="0" w:line="240" w:lineRule="auto"/>
        <w:rPr>
          <w:b/>
          <w:bCs/>
          <w:color w:val="000000"/>
        </w:rPr>
      </w:pPr>
    </w:p>
    <w:p w:rsidR="0047123C" w:rsidRPr="00CA64E4" w:rsidRDefault="00F5088F" w:rsidP="00CB232D">
      <w:pPr>
        <w:pStyle w:val="Header"/>
        <w:spacing w:after="0" w:line="240" w:lineRule="auto"/>
        <w:jc w:val="center"/>
        <w:rPr>
          <w:b/>
          <w:bCs/>
          <w:color w:val="000000"/>
        </w:rPr>
      </w:pPr>
      <w:r w:rsidRPr="00CA64E4">
        <w:rPr>
          <w:b/>
          <w:bCs/>
          <w:color w:val="000000"/>
        </w:rPr>
        <w:t>Minutes of the</w:t>
      </w:r>
      <w:r w:rsidR="004D22CF" w:rsidRPr="00CA64E4">
        <w:rPr>
          <w:b/>
          <w:bCs/>
          <w:color w:val="000000"/>
        </w:rPr>
        <w:t xml:space="preserve"> </w:t>
      </w:r>
      <w:r w:rsidR="00221466" w:rsidRPr="00CA64E4">
        <w:rPr>
          <w:b/>
          <w:bCs/>
          <w:color w:val="000000"/>
        </w:rPr>
        <w:t>Meeting of Downholland Parish Council</w:t>
      </w:r>
    </w:p>
    <w:p w:rsidR="0047123C" w:rsidRPr="00CA64E4" w:rsidRDefault="00F5088F" w:rsidP="00CB232D">
      <w:pPr>
        <w:pStyle w:val="Header"/>
        <w:spacing w:after="0" w:line="240" w:lineRule="auto"/>
        <w:jc w:val="center"/>
        <w:rPr>
          <w:b/>
          <w:bCs/>
          <w:color w:val="000000"/>
        </w:rPr>
      </w:pPr>
      <w:r w:rsidRPr="00CA64E4">
        <w:rPr>
          <w:b/>
          <w:bCs/>
          <w:color w:val="000000"/>
        </w:rPr>
        <w:t>h</w:t>
      </w:r>
      <w:r w:rsidR="005E1647" w:rsidRPr="00CA64E4">
        <w:rPr>
          <w:b/>
          <w:bCs/>
          <w:color w:val="000000"/>
        </w:rPr>
        <w:t>eld Tuesda</w:t>
      </w:r>
      <w:r w:rsidR="0093071E" w:rsidRPr="00CA64E4">
        <w:rPr>
          <w:b/>
          <w:bCs/>
          <w:color w:val="000000"/>
        </w:rPr>
        <w:t xml:space="preserve">y </w:t>
      </w:r>
      <w:r w:rsidR="00CB232D">
        <w:rPr>
          <w:b/>
          <w:bCs/>
          <w:color w:val="000000"/>
        </w:rPr>
        <w:t>13</w:t>
      </w:r>
      <w:r w:rsidR="00CB232D" w:rsidRPr="00CB232D">
        <w:rPr>
          <w:b/>
          <w:bCs/>
          <w:color w:val="000000"/>
          <w:vertAlign w:val="superscript"/>
        </w:rPr>
        <w:t>th</w:t>
      </w:r>
      <w:r w:rsidR="00CB232D">
        <w:rPr>
          <w:b/>
          <w:bCs/>
          <w:color w:val="000000"/>
        </w:rPr>
        <w:t xml:space="preserve"> December</w:t>
      </w:r>
      <w:r w:rsidR="0008037B">
        <w:rPr>
          <w:b/>
          <w:bCs/>
          <w:color w:val="000000"/>
        </w:rPr>
        <w:t xml:space="preserve"> </w:t>
      </w:r>
      <w:r w:rsidR="00D83298">
        <w:rPr>
          <w:b/>
          <w:bCs/>
          <w:color w:val="000000"/>
        </w:rPr>
        <w:t>at 7.30</w:t>
      </w:r>
      <w:r w:rsidR="00221466" w:rsidRPr="00CA64E4">
        <w:rPr>
          <w:b/>
          <w:bCs/>
          <w:color w:val="000000"/>
        </w:rPr>
        <w:t xml:space="preserve"> pm</w:t>
      </w:r>
    </w:p>
    <w:p w:rsidR="0047123C" w:rsidRPr="00CA64E4" w:rsidRDefault="00221466" w:rsidP="00CB232D">
      <w:pPr>
        <w:pStyle w:val="Header"/>
        <w:spacing w:after="0" w:line="240" w:lineRule="auto"/>
        <w:jc w:val="center"/>
        <w:rPr>
          <w:b/>
          <w:bCs/>
          <w:color w:val="000000"/>
        </w:rPr>
      </w:pPr>
      <w:r w:rsidRPr="00CA64E4">
        <w:rPr>
          <w:b/>
          <w:bCs/>
          <w:color w:val="000000"/>
        </w:rPr>
        <w:t>Haskayne Village Hall, School Lane, Haskayne.</w:t>
      </w:r>
    </w:p>
    <w:p w:rsidR="0047123C" w:rsidRPr="00CA64E4" w:rsidRDefault="0047123C" w:rsidP="00BE1634">
      <w:pPr>
        <w:pStyle w:val="Header"/>
        <w:spacing w:after="0" w:line="240" w:lineRule="auto"/>
        <w:jc w:val="center"/>
        <w:rPr>
          <w:b/>
          <w:bCs/>
          <w:color w:val="000000"/>
        </w:rPr>
      </w:pPr>
    </w:p>
    <w:p w:rsidR="00EB79A9" w:rsidRPr="00CA64E4" w:rsidRDefault="00221466" w:rsidP="00BE1634">
      <w:pPr>
        <w:pStyle w:val="Header"/>
        <w:spacing w:after="0" w:line="240" w:lineRule="auto"/>
        <w:rPr>
          <w:color w:val="000000"/>
        </w:rPr>
      </w:pPr>
      <w:r w:rsidRPr="00CA64E4">
        <w:rPr>
          <w:b/>
          <w:bCs/>
          <w:color w:val="000000"/>
        </w:rPr>
        <w:t xml:space="preserve">Present: - </w:t>
      </w:r>
      <w:r w:rsidR="004D22CF" w:rsidRPr="00CA64E4">
        <w:rPr>
          <w:color w:val="000000"/>
        </w:rPr>
        <w:t>Cllr</w:t>
      </w:r>
      <w:r w:rsidR="00F5088F" w:rsidRPr="00CA64E4">
        <w:rPr>
          <w:color w:val="000000"/>
        </w:rPr>
        <w:t xml:space="preserve"> A Johnson</w:t>
      </w:r>
      <w:r w:rsidR="004D22CF" w:rsidRPr="00CA64E4">
        <w:rPr>
          <w:color w:val="000000"/>
        </w:rPr>
        <w:t xml:space="preserve">, Cllr O Connelly, Cllr </w:t>
      </w:r>
      <w:r w:rsidR="0093071E" w:rsidRPr="00CA64E4">
        <w:rPr>
          <w:color w:val="000000"/>
        </w:rPr>
        <w:t xml:space="preserve">D </w:t>
      </w:r>
      <w:r w:rsidR="00FB5326" w:rsidRPr="00CA64E4">
        <w:rPr>
          <w:color w:val="000000"/>
        </w:rPr>
        <w:t>Cull</w:t>
      </w:r>
      <w:r w:rsidR="005851A2" w:rsidRPr="00CA64E4">
        <w:rPr>
          <w:color w:val="000000"/>
        </w:rPr>
        <w:t xml:space="preserve">, </w:t>
      </w:r>
      <w:r w:rsidR="002F3D5D" w:rsidRPr="00CA64E4">
        <w:rPr>
          <w:color w:val="000000"/>
        </w:rPr>
        <w:t>Cllr N Jenkinson</w:t>
      </w:r>
      <w:r w:rsidR="00A51CC5" w:rsidRPr="00CA64E4">
        <w:rPr>
          <w:color w:val="000000"/>
        </w:rPr>
        <w:t>, Cllr P Turpin</w:t>
      </w:r>
      <w:r w:rsidR="00CB232D">
        <w:rPr>
          <w:color w:val="000000"/>
        </w:rPr>
        <w:t xml:space="preserve"> </w:t>
      </w:r>
      <w:r w:rsidR="00381418">
        <w:rPr>
          <w:color w:val="000000"/>
        </w:rPr>
        <w:t>and Cllr B</w:t>
      </w:r>
      <w:r w:rsidR="00CB232D">
        <w:rPr>
          <w:color w:val="000000"/>
        </w:rPr>
        <w:t xml:space="preserve"> </w:t>
      </w:r>
      <w:r w:rsidR="00381418">
        <w:rPr>
          <w:color w:val="000000"/>
        </w:rPr>
        <w:t xml:space="preserve">Coady </w:t>
      </w:r>
      <w:r w:rsidR="00381418" w:rsidRPr="00CA64E4">
        <w:rPr>
          <w:color w:val="000000"/>
        </w:rPr>
        <w:t>and</w:t>
      </w:r>
      <w:r w:rsidR="005851A2" w:rsidRPr="00CA64E4">
        <w:rPr>
          <w:color w:val="000000"/>
        </w:rPr>
        <w:t xml:space="preserve"> </w:t>
      </w:r>
      <w:r w:rsidR="00621CB4" w:rsidRPr="00CA64E4">
        <w:rPr>
          <w:color w:val="000000"/>
        </w:rPr>
        <w:t>Mrs</w:t>
      </w:r>
      <w:r w:rsidRPr="00CA64E4">
        <w:rPr>
          <w:color w:val="000000"/>
        </w:rPr>
        <w:t xml:space="preserve"> </w:t>
      </w:r>
      <w:r w:rsidR="005E1647" w:rsidRPr="00CA64E4">
        <w:rPr>
          <w:color w:val="000000"/>
        </w:rPr>
        <w:t xml:space="preserve">J Cavan (Clerk to the </w:t>
      </w:r>
      <w:r w:rsidR="0093071E" w:rsidRPr="00CA64E4">
        <w:rPr>
          <w:color w:val="000000"/>
        </w:rPr>
        <w:t>Council)</w:t>
      </w:r>
      <w:r w:rsidR="00961BF2">
        <w:rPr>
          <w:color w:val="000000"/>
        </w:rPr>
        <w:t xml:space="preserve">.  </w:t>
      </w:r>
      <w:r w:rsidR="0008037B">
        <w:rPr>
          <w:color w:val="000000"/>
        </w:rPr>
        <w:t>PC</w:t>
      </w:r>
      <w:r w:rsidR="00CB232D">
        <w:rPr>
          <w:color w:val="000000"/>
        </w:rPr>
        <w:t>SO D Baldwin</w:t>
      </w:r>
      <w:r w:rsidR="0008037B">
        <w:rPr>
          <w:color w:val="000000"/>
        </w:rPr>
        <w:t xml:space="preserve"> </w:t>
      </w:r>
      <w:r w:rsidR="00D83298">
        <w:rPr>
          <w:color w:val="000000"/>
        </w:rPr>
        <w:t xml:space="preserve">attended </w:t>
      </w:r>
      <w:r w:rsidR="0008037B">
        <w:rPr>
          <w:color w:val="000000"/>
        </w:rPr>
        <w:t xml:space="preserve">part of </w:t>
      </w:r>
      <w:r w:rsidR="00D83298">
        <w:rPr>
          <w:color w:val="000000"/>
        </w:rPr>
        <w:t>the meeting.</w:t>
      </w:r>
    </w:p>
    <w:p w:rsidR="00A51CC5" w:rsidRPr="00CA64E4" w:rsidRDefault="00A51CC5" w:rsidP="00BE1634">
      <w:pPr>
        <w:pStyle w:val="Header"/>
        <w:spacing w:after="0" w:line="240" w:lineRule="auto"/>
        <w:rPr>
          <w:bCs/>
          <w:color w:val="000000"/>
        </w:rPr>
      </w:pPr>
    </w:p>
    <w:p w:rsidR="00FF7E28" w:rsidRDefault="0008037B" w:rsidP="00BE1634">
      <w:pPr>
        <w:pStyle w:val="Header"/>
        <w:spacing w:after="0" w:line="240" w:lineRule="auto"/>
        <w:rPr>
          <w:bCs/>
          <w:color w:val="000000"/>
        </w:rPr>
      </w:pPr>
      <w:r>
        <w:rPr>
          <w:b/>
          <w:bCs/>
          <w:color w:val="000000"/>
        </w:rPr>
        <w:t>11/</w:t>
      </w:r>
      <w:r w:rsidR="00CB232D">
        <w:rPr>
          <w:b/>
          <w:bCs/>
          <w:color w:val="000000"/>
        </w:rPr>
        <w:t>158</w:t>
      </w:r>
      <w:r w:rsidR="00186F2C" w:rsidRPr="00CA64E4">
        <w:rPr>
          <w:b/>
          <w:bCs/>
          <w:color w:val="000000"/>
        </w:rPr>
        <w:t>:- Apologies for Absence –</w:t>
      </w:r>
      <w:r w:rsidR="00CB232D">
        <w:rPr>
          <w:bCs/>
          <w:color w:val="000000"/>
        </w:rPr>
        <w:t xml:space="preserve"> There were none</w:t>
      </w:r>
      <w:r w:rsidR="00FF7E28">
        <w:rPr>
          <w:bCs/>
          <w:color w:val="000000"/>
        </w:rPr>
        <w:t>.</w:t>
      </w:r>
    </w:p>
    <w:p w:rsidR="00FF7E28" w:rsidRPr="00FF7E28" w:rsidRDefault="00FF7E28" w:rsidP="00BE1634">
      <w:pPr>
        <w:pStyle w:val="Header"/>
        <w:spacing w:after="0" w:line="240" w:lineRule="auto"/>
        <w:rPr>
          <w:bCs/>
          <w:color w:val="000000"/>
        </w:rPr>
      </w:pPr>
    </w:p>
    <w:p w:rsidR="00961BF2" w:rsidRDefault="00186F2C" w:rsidP="00BE1634">
      <w:pPr>
        <w:pStyle w:val="Header"/>
        <w:spacing w:after="0" w:line="240" w:lineRule="auto"/>
        <w:rPr>
          <w:bCs/>
          <w:color w:val="000000"/>
        </w:rPr>
      </w:pPr>
      <w:r w:rsidRPr="00CA64E4">
        <w:rPr>
          <w:b/>
          <w:bCs/>
          <w:color w:val="000000"/>
        </w:rPr>
        <w:t>11/</w:t>
      </w:r>
      <w:r w:rsidR="00CB232D">
        <w:rPr>
          <w:b/>
          <w:bCs/>
          <w:color w:val="000000"/>
        </w:rPr>
        <w:t>159</w:t>
      </w:r>
      <w:r w:rsidR="00F5088F" w:rsidRPr="00CA64E4">
        <w:rPr>
          <w:b/>
          <w:bCs/>
          <w:color w:val="000000"/>
        </w:rPr>
        <w:t>: - Declarations of interest</w:t>
      </w:r>
      <w:r w:rsidR="00221466" w:rsidRPr="00CA64E4">
        <w:rPr>
          <w:b/>
          <w:bCs/>
          <w:color w:val="000000"/>
        </w:rPr>
        <w:t xml:space="preserve"> –</w:t>
      </w:r>
      <w:r w:rsidR="0008037B">
        <w:rPr>
          <w:bCs/>
          <w:color w:val="000000"/>
        </w:rPr>
        <w:t>There were none.</w:t>
      </w:r>
    </w:p>
    <w:p w:rsidR="0008037B" w:rsidRDefault="0008037B" w:rsidP="00BE1634">
      <w:pPr>
        <w:pStyle w:val="Header"/>
        <w:spacing w:after="0" w:line="240" w:lineRule="auto"/>
        <w:rPr>
          <w:bCs/>
          <w:color w:val="000000"/>
        </w:rPr>
      </w:pPr>
    </w:p>
    <w:p w:rsidR="00E9332B" w:rsidRPr="00CA64E4" w:rsidRDefault="00CB232D" w:rsidP="00BE1634">
      <w:pPr>
        <w:pStyle w:val="Header"/>
        <w:spacing w:after="0" w:line="240" w:lineRule="auto"/>
        <w:rPr>
          <w:b/>
          <w:color w:val="000000"/>
        </w:rPr>
      </w:pPr>
      <w:r>
        <w:rPr>
          <w:b/>
          <w:color w:val="000000"/>
        </w:rPr>
        <w:t xml:space="preserve"> 11/160</w:t>
      </w:r>
      <w:r w:rsidR="00A97BD4" w:rsidRPr="00CA64E4">
        <w:rPr>
          <w:b/>
          <w:color w:val="000000"/>
        </w:rPr>
        <w:t xml:space="preserve">:- Minutes of the </w:t>
      </w:r>
      <w:r w:rsidR="000D1056">
        <w:rPr>
          <w:b/>
          <w:color w:val="000000"/>
        </w:rPr>
        <w:t>M</w:t>
      </w:r>
      <w:r w:rsidR="00A97BD4" w:rsidRPr="00CA64E4">
        <w:rPr>
          <w:b/>
          <w:color w:val="000000"/>
        </w:rPr>
        <w:t xml:space="preserve">eeting held on </w:t>
      </w:r>
      <w:r>
        <w:rPr>
          <w:b/>
          <w:color w:val="000000"/>
        </w:rPr>
        <w:t>November 8</w:t>
      </w:r>
      <w:r w:rsidR="00FF7E28" w:rsidRPr="00FF7E28">
        <w:rPr>
          <w:b/>
          <w:color w:val="000000"/>
          <w:vertAlign w:val="superscript"/>
        </w:rPr>
        <w:t>th</w:t>
      </w:r>
      <w:r w:rsidR="00FF7E28">
        <w:rPr>
          <w:b/>
          <w:color w:val="000000"/>
        </w:rPr>
        <w:t xml:space="preserve"> </w:t>
      </w:r>
      <w:r w:rsidR="000D1056">
        <w:rPr>
          <w:b/>
          <w:color w:val="000000"/>
        </w:rPr>
        <w:t>2011</w:t>
      </w:r>
      <w:r w:rsidR="00A97BD4" w:rsidRPr="00CA64E4">
        <w:rPr>
          <w:b/>
          <w:color w:val="000000"/>
        </w:rPr>
        <w:t xml:space="preserve"> -</w:t>
      </w:r>
      <w:r w:rsidR="00A97BD4" w:rsidRPr="00CA64E4">
        <w:rPr>
          <w:color w:val="000000"/>
        </w:rPr>
        <w:t>T</w:t>
      </w:r>
      <w:r w:rsidR="003F147E" w:rsidRPr="00CA64E4">
        <w:rPr>
          <w:color w:val="000000"/>
        </w:rPr>
        <w:t>he minutes of the</w:t>
      </w:r>
      <w:r w:rsidR="00D83298">
        <w:rPr>
          <w:color w:val="000000"/>
        </w:rPr>
        <w:t xml:space="preserve"> m</w:t>
      </w:r>
      <w:r w:rsidR="003F147E" w:rsidRPr="00CA64E4">
        <w:rPr>
          <w:color w:val="000000"/>
        </w:rPr>
        <w:t>eeting held on</w:t>
      </w:r>
      <w:r w:rsidR="00A97BD4" w:rsidRPr="00CA64E4">
        <w:rPr>
          <w:color w:val="000000"/>
        </w:rPr>
        <w:t xml:space="preserve"> </w:t>
      </w:r>
      <w:r>
        <w:rPr>
          <w:color w:val="000000"/>
        </w:rPr>
        <w:t>8</w:t>
      </w:r>
      <w:r w:rsidR="00961BF2" w:rsidRPr="00961BF2">
        <w:rPr>
          <w:color w:val="000000"/>
          <w:vertAlign w:val="superscript"/>
        </w:rPr>
        <w:t>t</w:t>
      </w:r>
      <w:r>
        <w:rPr>
          <w:color w:val="000000"/>
          <w:vertAlign w:val="superscript"/>
        </w:rPr>
        <w:t xml:space="preserve">h </w:t>
      </w:r>
      <w:r w:rsidR="00381418">
        <w:rPr>
          <w:color w:val="000000"/>
        </w:rPr>
        <w:t>November 2011</w:t>
      </w:r>
      <w:r w:rsidR="00D83298">
        <w:rPr>
          <w:color w:val="000000"/>
        </w:rPr>
        <w:t xml:space="preserve"> </w:t>
      </w:r>
      <w:r w:rsidR="003F147E" w:rsidRPr="00CA64E4">
        <w:rPr>
          <w:color w:val="000000"/>
        </w:rPr>
        <w:t>were RESOLVED to be a true and accurate</w:t>
      </w:r>
      <w:r w:rsidR="00A97BD4" w:rsidRPr="00CA64E4">
        <w:rPr>
          <w:color w:val="000000"/>
        </w:rPr>
        <w:t xml:space="preserve"> record and were signed by the C</w:t>
      </w:r>
      <w:r w:rsidR="003F147E" w:rsidRPr="00CA64E4">
        <w:rPr>
          <w:color w:val="000000"/>
        </w:rPr>
        <w:t>hairman.</w:t>
      </w:r>
    </w:p>
    <w:p w:rsidR="0093071E" w:rsidRPr="00CA64E4" w:rsidRDefault="0093071E" w:rsidP="00BE1634">
      <w:pPr>
        <w:pStyle w:val="Header"/>
        <w:spacing w:after="0" w:line="240" w:lineRule="auto"/>
        <w:rPr>
          <w:color w:val="000000"/>
        </w:rPr>
      </w:pPr>
    </w:p>
    <w:p w:rsidR="00767FD2" w:rsidRPr="00CA64E4" w:rsidRDefault="00FD24D2" w:rsidP="00BE1634">
      <w:pPr>
        <w:spacing w:after="0" w:line="240" w:lineRule="auto"/>
        <w:rPr>
          <w:bCs/>
          <w:color w:val="000000"/>
        </w:rPr>
      </w:pPr>
      <w:r>
        <w:rPr>
          <w:b/>
          <w:bCs/>
          <w:color w:val="000000"/>
        </w:rPr>
        <w:t>11/161</w:t>
      </w:r>
      <w:r w:rsidR="003F147E" w:rsidRPr="00CA64E4">
        <w:rPr>
          <w:b/>
          <w:bCs/>
          <w:color w:val="000000"/>
        </w:rPr>
        <w:t xml:space="preserve">: - Adjournment for Public Discussion – </w:t>
      </w:r>
    </w:p>
    <w:p w:rsidR="005851A2" w:rsidRDefault="009F3D72" w:rsidP="00BE1634">
      <w:pPr>
        <w:spacing w:after="0" w:line="240" w:lineRule="auto"/>
        <w:rPr>
          <w:bCs/>
          <w:color w:val="000000"/>
        </w:rPr>
      </w:pPr>
      <w:r w:rsidRPr="00CA64E4">
        <w:rPr>
          <w:bCs/>
          <w:color w:val="000000"/>
        </w:rPr>
        <w:t xml:space="preserve">It was </w:t>
      </w:r>
      <w:r w:rsidR="00767FD2" w:rsidRPr="00CA64E4">
        <w:rPr>
          <w:bCs/>
          <w:color w:val="000000"/>
        </w:rPr>
        <w:t>RESOLVED to adjourn t</w:t>
      </w:r>
      <w:r w:rsidR="003F147E" w:rsidRPr="00CA64E4">
        <w:rPr>
          <w:bCs/>
          <w:color w:val="000000"/>
        </w:rPr>
        <w:t xml:space="preserve">he </w:t>
      </w:r>
      <w:r w:rsidR="00E377D4" w:rsidRPr="00CA64E4">
        <w:rPr>
          <w:bCs/>
          <w:color w:val="000000"/>
        </w:rPr>
        <w:t>meeting for</w:t>
      </w:r>
      <w:r w:rsidR="003F147E" w:rsidRPr="00CA64E4">
        <w:rPr>
          <w:bCs/>
          <w:color w:val="000000"/>
        </w:rPr>
        <w:t xml:space="preserve"> a period of public discussion. </w:t>
      </w:r>
    </w:p>
    <w:p w:rsidR="00595A6D" w:rsidRDefault="00FD24D2" w:rsidP="00BE1634">
      <w:pPr>
        <w:spacing w:after="0" w:line="240" w:lineRule="auto"/>
        <w:rPr>
          <w:bCs/>
          <w:color w:val="000000"/>
        </w:rPr>
      </w:pPr>
      <w:r>
        <w:rPr>
          <w:bCs/>
          <w:color w:val="000000"/>
        </w:rPr>
        <w:t>PCSO Baldwin provided an update on recent crimes in the area</w:t>
      </w:r>
      <w:r w:rsidR="00595A6D">
        <w:rPr>
          <w:bCs/>
          <w:color w:val="000000"/>
        </w:rPr>
        <w:t>.</w:t>
      </w:r>
      <w:r>
        <w:rPr>
          <w:bCs/>
          <w:color w:val="000000"/>
        </w:rPr>
        <w:t xml:space="preserve"> Cllr Connolly advised that he had represented the </w:t>
      </w:r>
      <w:r w:rsidR="00381418">
        <w:rPr>
          <w:bCs/>
          <w:color w:val="000000"/>
        </w:rPr>
        <w:t>Council at</w:t>
      </w:r>
      <w:r>
        <w:rPr>
          <w:bCs/>
          <w:color w:val="000000"/>
        </w:rPr>
        <w:t xml:space="preserve"> the Scarisbrick Civic Service.</w:t>
      </w:r>
    </w:p>
    <w:p w:rsidR="00D2154F" w:rsidRPr="00CA64E4" w:rsidRDefault="00D2154F" w:rsidP="00BE1634">
      <w:pPr>
        <w:spacing w:after="0" w:line="240" w:lineRule="auto"/>
        <w:rPr>
          <w:bCs/>
          <w:color w:val="000000"/>
        </w:rPr>
      </w:pPr>
      <w:r w:rsidRPr="00CA64E4">
        <w:rPr>
          <w:bCs/>
          <w:color w:val="000000"/>
        </w:rPr>
        <w:t>It was RESOLVED to reconvene the meeting.</w:t>
      </w:r>
    </w:p>
    <w:p w:rsidR="00BE1634" w:rsidRDefault="00BE1634" w:rsidP="00BE1634">
      <w:pPr>
        <w:spacing w:after="0" w:line="240" w:lineRule="auto"/>
        <w:rPr>
          <w:bCs/>
          <w:color w:val="000000"/>
        </w:rPr>
      </w:pPr>
    </w:p>
    <w:p w:rsidR="003F147E" w:rsidRPr="00CA64E4" w:rsidRDefault="000F5D2C" w:rsidP="00BE1634">
      <w:pPr>
        <w:spacing w:after="0" w:line="240" w:lineRule="auto"/>
        <w:rPr>
          <w:color w:val="000000"/>
        </w:rPr>
      </w:pPr>
      <w:r>
        <w:rPr>
          <w:b/>
          <w:bCs/>
          <w:color w:val="000000"/>
        </w:rPr>
        <w:t>11/162</w:t>
      </w:r>
      <w:r w:rsidR="00775B06" w:rsidRPr="00CA64E4">
        <w:rPr>
          <w:b/>
          <w:bCs/>
          <w:color w:val="000000"/>
        </w:rPr>
        <w:t xml:space="preserve">:- </w:t>
      </w:r>
      <w:r w:rsidR="008F1E18" w:rsidRPr="00CA64E4">
        <w:rPr>
          <w:b/>
          <w:bCs/>
          <w:color w:val="000000"/>
        </w:rPr>
        <w:t>Clerk’s Report</w:t>
      </w:r>
      <w:r w:rsidR="00484733" w:rsidRPr="00CA64E4">
        <w:rPr>
          <w:b/>
          <w:bCs/>
          <w:color w:val="000000"/>
        </w:rPr>
        <w:t xml:space="preserve"> </w:t>
      </w:r>
      <w:r w:rsidR="00BB44E6" w:rsidRPr="00CA64E4">
        <w:rPr>
          <w:b/>
          <w:bCs/>
          <w:color w:val="000000"/>
        </w:rPr>
        <w:t>–</w:t>
      </w:r>
      <w:r w:rsidR="00C606E7" w:rsidRPr="00CA64E4">
        <w:rPr>
          <w:color w:val="000000"/>
        </w:rPr>
        <w:t xml:space="preserve"> </w:t>
      </w:r>
      <w:r w:rsidR="008F1E18" w:rsidRPr="00CA64E4">
        <w:rPr>
          <w:color w:val="000000"/>
        </w:rPr>
        <w:t xml:space="preserve">The Clerk’s </w:t>
      </w:r>
      <w:r w:rsidR="00984DD0" w:rsidRPr="00CA64E4">
        <w:rPr>
          <w:color w:val="000000"/>
        </w:rPr>
        <w:t>Report was</w:t>
      </w:r>
      <w:r w:rsidR="00862144" w:rsidRPr="00CA64E4">
        <w:rPr>
          <w:color w:val="000000"/>
        </w:rPr>
        <w:t xml:space="preserve"> noted</w:t>
      </w:r>
      <w:r w:rsidR="008F1E18" w:rsidRPr="00CA64E4">
        <w:rPr>
          <w:color w:val="000000"/>
        </w:rPr>
        <w:t>.</w:t>
      </w:r>
      <w:r w:rsidR="00862144" w:rsidRPr="00CA64E4">
        <w:rPr>
          <w:color w:val="000000"/>
        </w:rPr>
        <w:t xml:space="preserve"> </w:t>
      </w:r>
    </w:p>
    <w:p w:rsidR="00CA64E4" w:rsidRPr="00CA64E4" w:rsidRDefault="00CA64E4" w:rsidP="00BE1634">
      <w:pPr>
        <w:spacing w:after="0" w:line="240" w:lineRule="auto"/>
        <w:rPr>
          <w:color w:val="000000"/>
        </w:rPr>
      </w:pPr>
    </w:p>
    <w:p w:rsidR="00CE1684" w:rsidRDefault="00596135" w:rsidP="00BE1634">
      <w:pPr>
        <w:spacing w:after="0" w:line="240" w:lineRule="auto"/>
        <w:rPr>
          <w:lang w:val="en-US"/>
        </w:rPr>
      </w:pPr>
      <w:r>
        <w:rPr>
          <w:b/>
          <w:bCs/>
          <w:color w:val="000000"/>
          <w:lang w:val="en-US"/>
        </w:rPr>
        <w:t>11/163</w:t>
      </w:r>
      <w:r w:rsidR="00B60CEA" w:rsidRPr="00CA64E4">
        <w:rPr>
          <w:b/>
          <w:bCs/>
          <w:color w:val="000000"/>
          <w:lang w:val="en-US"/>
        </w:rPr>
        <w:t>:</w:t>
      </w:r>
      <w:r w:rsidR="007A0D88" w:rsidRPr="00CA64E4">
        <w:rPr>
          <w:b/>
          <w:bCs/>
          <w:color w:val="000000"/>
          <w:lang w:val="en-US"/>
        </w:rPr>
        <w:t xml:space="preserve"> -</w:t>
      </w:r>
      <w:r w:rsidR="00CE1684">
        <w:rPr>
          <w:b/>
          <w:lang w:val="en-US"/>
        </w:rPr>
        <w:t>Planning Applications</w:t>
      </w:r>
      <w:r w:rsidR="00097779" w:rsidRPr="00CA64E4">
        <w:rPr>
          <w:b/>
          <w:lang w:val="en-US"/>
        </w:rPr>
        <w:t>–</w:t>
      </w:r>
      <w:r w:rsidR="00CE1684">
        <w:rPr>
          <w:lang w:val="en-US"/>
        </w:rPr>
        <w:t xml:space="preserve"> Members considered the</w:t>
      </w:r>
      <w:r w:rsidR="00595A6D">
        <w:rPr>
          <w:lang w:val="en-US"/>
        </w:rPr>
        <w:t xml:space="preserve"> following planning application</w:t>
      </w:r>
      <w:r w:rsidR="00CE1684">
        <w:rPr>
          <w:lang w:val="en-US"/>
        </w:rPr>
        <w:t>:</w:t>
      </w:r>
    </w:p>
    <w:p w:rsidR="00CE1684" w:rsidRDefault="00F96F84" w:rsidP="00BE1634">
      <w:pPr>
        <w:spacing w:after="0" w:line="240" w:lineRule="auto"/>
        <w:rPr>
          <w:color w:val="000000"/>
        </w:rPr>
      </w:pPr>
      <w:r>
        <w:rPr>
          <w:color w:val="000000"/>
        </w:rPr>
        <w:t xml:space="preserve"> </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2250"/>
        <w:gridCol w:w="2520"/>
        <w:gridCol w:w="4050"/>
      </w:tblGrid>
      <w:tr w:rsidR="00CE1684" w:rsidRPr="0057621A" w:rsidTr="00596135">
        <w:tc>
          <w:tcPr>
            <w:tcW w:w="1350" w:type="dxa"/>
          </w:tcPr>
          <w:p w:rsidR="00CE1684" w:rsidRPr="0057621A" w:rsidRDefault="00CE1684" w:rsidP="00C27BAD">
            <w:pPr>
              <w:adjustRightInd w:val="0"/>
              <w:spacing w:after="0" w:line="240" w:lineRule="auto"/>
              <w:rPr>
                <w:b/>
                <w:lang w:val="en-US"/>
              </w:rPr>
            </w:pPr>
            <w:r w:rsidRPr="0057621A">
              <w:rPr>
                <w:b/>
                <w:lang w:val="en-US"/>
              </w:rPr>
              <w:t>Number</w:t>
            </w:r>
          </w:p>
        </w:tc>
        <w:tc>
          <w:tcPr>
            <w:tcW w:w="2250" w:type="dxa"/>
          </w:tcPr>
          <w:p w:rsidR="00CE1684" w:rsidRPr="0057621A" w:rsidRDefault="00CE1684" w:rsidP="00C27BAD">
            <w:pPr>
              <w:adjustRightInd w:val="0"/>
              <w:spacing w:after="0" w:line="240" w:lineRule="auto"/>
              <w:rPr>
                <w:b/>
                <w:lang w:val="en-US"/>
              </w:rPr>
            </w:pPr>
            <w:r w:rsidRPr="0057621A">
              <w:rPr>
                <w:b/>
                <w:lang w:val="en-US"/>
              </w:rPr>
              <w:t>Address</w:t>
            </w:r>
          </w:p>
        </w:tc>
        <w:tc>
          <w:tcPr>
            <w:tcW w:w="2520" w:type="dxa"/>
          </w:tcPr>
          <w:p w:rsidR="00CE1684" w:rsidRPr="0057621A" w:rsidRDefault="00CE1684" w:rsidP="00C27BAD">
            <w:pPr>
              <w:adjustRightInd w:val="0"/>
              <w:spacing w:after="0" w:line="240" w:lineRule="auto"/>
              <w:rPr>
                <w:b/>
                <w:lang w:val="en-US"/>
              </w:rPr>
            </w:pPr>
            <w:r w:rsidRPr="0057621A">
              <w:rPr>
                <w:b/>
                <w:lang w:val="en-US"/>
              </w:rPr>
              <w:t>Nature of Application</w:t>
            </w:r>
          </w:p>
        </w:tc>
        <w:tc>
          <w:tcPr>
            <w:tcW w:w="4050" w:type="dxa"/>
          </w:tcPr>
          <w:p w:rsidR="00CE1684" w:rsidRPr="0057621A" w:rsidRDefault="00CE1684" w:rsidP="00C27BAD">
            <w:pPr>
              <w:adjustRightInd w:val="0"/>
              <w:spacing w:after="0" w:line="240" w:lineRule="auto"/>
              <w:rPr>
                <w:b/>
                <w:lang w:val="en-US"/>
              </w:rPr>
            </w:pPr>
            <w:r w:rsidRPr="0057621A">
              <w:rPr>
                <w:b/>
                <w:lang w:val="en-US"/>
              </w:rPr>
              <w:t>Decision</w:t>
            </w:r>
          </w:p>
        </w:tc>
      </w:tr>
      <w:tr w:rsidR="00CE1684" w:rsidRPr="0057621A" w:rsidTr="00596135">
        <w:trPr>
          <w:trHeight w:val="1097"/>
        </w:trPr>
        <w:tc>
          <w:tcPr>
            <w:tcW w:w="1350" w:type="dxa"/>
          </w:tcPr>
          <w:p w:rsidR="00947BDD" w:rsidRPr="00596135" w:rsidRDefault="00596135" w:rsidP="00C27BAD">
            <w:pPr>
              <w:adjustRightInd w:val="0"/>
              <w:spacing w:after="0" w:line="240" w:lineRule="auto"/>
              <w:rPr>
                <w:sz w:val="20"/>
                <w:szCs w:val="20"/>
                <w:lang w:val="en-US"/>
              </w:rPr>
            </w:pPr>
            <w:r w:rsidRPr="00596135">
              <w:rPr>
                <w:rFonts w:ascii="Cambria" w:hAnsi="Cambria"/>
                <w:bCs/>
                <w:color w:val="000000"/>
                <w:sz w:val="20"/>
                <w:szCs w:val="20"/>
              </w:rPr>
              <w:t>2011/1162/FUL</w:t>
            </w:r>
          </w:p>
        </w:tc>
        <w:tc>
          <w:tcPr>
            <w:tcW w:w="2250" w:type="dxa"/>
          </w:tcPr>
          <w:p w:rsidR="00CE1684" w:rsidRPr="00947BDD" w:rsidRDefault="00596135" w:rsidP="00611414">
            <w:pPr>
              <w:adjustRightInd w:val="0"/>
              <w:spacing w:after="0" w:line="240" w:lineRule="auto"/>
              <w:rPr>
                <w:lang w:val="en-US"/>
              </w:rPr>
            </w:pPr>
            <w:r>
              <w:rPr>
                <w:rFonts w:ascii="Cambria" w:hAnsi="Cambria"/>
              </w:rPr>
              <w:t>Former Haskayne Business Park, School Lane.</w:t>
            </w:r>
          </w:p>
          <w:p w:rsidR="00E26152" w:rsidRPr="00947BDD" w:rsidRDefault="00E26152" w:rsidP="00611414">
            <w:pPr>
              <w:adjustRightInd w:val="0"/>
              <w:spacing w:after="0" w:line="240" w:lineRule="auto"/>
              <w:rPr>
                <w:lang w:val="en-US"/>
              </w:rPr>
            </w:pPr>
          </w:p>
        </w:tc>
        <w:tc>
          <w:tcPr>
            <w:tcW w:w="2520" w:type="dxa"/>
          </w:tcPr>
          <w:p w:rsidR="00E26152" w:rsidRPr="00595A6D" w:rsidRDefault="00596135" w:rsidP="00611414">
            <w:pPr>
              <w:adjustRightInd w:val="0"/>
              <w:spacing w:after="0" w:line="240" w:lineRule="auto"/>
              <w:rPr>
                <w:color w:val="000000"/>
              </w:rPr>
            </w:pPr>
            <w:r>
              <w:rPr>
                <w:color w:val="000000"/>
              </w:rPr>
              <w:t>Erection of 2 dwellings.</w:t>
            </w:r>
          </w:p>
        </w:tc>
        <w:tc>
          <w:tcPr>
            <w:tcW w:w="4050" w:type="dxa"/>
          </w:tcPr>
          <w:p w:rsidR="00595A6D" w:rsidRPr="00595A6D" w:rsidRDefault="00596135" w:rsidP="00611414">
            <w:pPr>
              <w:spacing w:line="240" w:lineRule="auto"/>
            </w:pPr>
            <w:r>
              <w:t>It was RESOLVED to make no comment.</w:t>
            </w:r>
          </w:p>
        </w:tc>
      </w:tr>
    </w:tbl>
    <w:p w:rsidR="00E26152" w:rsidRDefault="00E26152" w:rsidP="00BE1634">
      <w:pPr>
        <w:spacing w:after="0" w:line="240" w:lineRule="auto"/>
        <w:rPr>
          <w:color w:val="000000"/>
        </w:rPr>
      </w:pPr>
    </w:p>
    <w:p w:rsidR="00166AE5" w:rsidRDefault="00166AE5" w:rsidP="00BE1634">
      <w:pPr>
        <w:spacing w:after="0" w:line="240" w:lineRule="auto"/>
        <w:rPr>
          <w:b/>
          <w:color w:val="000000"/>
        </w:rPr>
      </w:pPr>
      <w:r>
        <w:rPr>
          <w:b/>
          <w:color w:val="000000"/>
        </w:rPr>
        <w:t>11/164</w:t>
      </w:r>
      <w:r w:rsidR="003D0F25" w:rsidRPr="00CA64E4">
        <w:rPr>
          <w:b/>
          <w:color w:val="000000"/>
        </w:rPr>
        <w:t>:-</w:t>
      </w:r>
      <w:r>
        <w:rPr>
          <w:b/>
          <w:color w:val="000000"/>
        </w:rPr>
        <w:t>Planning Appeal</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2250"/>
        <w:gridCol w:w="2520"/>
        <w:gridCol w:w="4050"/>
      </w:tblGrid>
      <w:tr w:rsidR="00166AE5" w:rsidRPr="00111EAB" w:rsidTr="00166AE5">
        <w:trPr>
          <w:trHeight w:val="530"/>
        </w:trPr>
        <w:tc>
          <w:tcPr>
            <w:tcW w:w="1350" w:type="dxa"/>
          </w:tcPr>
          <w:p w:rsidR="00166AE5" w:rsidRPr="00111EAB" w:rsidRDefault="00166AE5" w:rsidP="00166AE5">
            <w:pPr>
              <w:autoSpaceDE w:val="0"/>
              <w:autoSpaceDN w:val="0"/>
              <w:adjustRightInd w:val="0"/>
              <w:spacing w:after="0" w:line="240" w:lineRule="auto"/>
              <w:jc w:val="both"/>
              <w:rPr>
                <w:rFonts w:ascii="Cambria" w:hAnsi="Cambria"/>
                <w:lang w:val="en-US"/>
              </w:rPr>
            </w:pPr>
            <w:r>
              <w:rPr>
                <w:rFonts w:ascii="Cambria" w:hAnsi="Cambria"/>
                <w:lang w:val="en-US"/>
              </w:rPr>
              <w:t>Appeal</w:t>
            </w:r>
            <w:r w:rsidRPr="00111EAB">
              <w:rPr>
                <w:rFonts w:ascii="Cambria" w:hAnsi="Cambria"/>
                <w:lang w:val="en-US"/>
              </w:rPr>
              <w:t xml:space="preserve"> Number</w:t>
            </w:r>
          </w:p>
        </w:tc>
        <w:tc>
          <w:tcPr>
            <w:tcW w:w="2250" w:type="dxa"/>
          </w:tcPr>
          <w:p w:rsidR="00166AE5" w:rsidRPr="00111EAB" w:rsidRDefault="00166AE5" w:rsidP="00166AE5">
            <w:pPr>
              <w:autoSpaceDE w:val="0"/>
              <w:autoSpaceDN w:val="0"/>
              <w:adjustRightInd w:val="0"/>
              <w:spacing w:after="0" w:line="240" w:lineRule="auto"/>
              <w:jc w:val="both"/>
              <w:rPr>
                <w:rFonts w:ascii="Cambria" w:hAnsi="Cambria"/>
                <w:lang w:val="en-US"/>
              </w:rPr>
            </w:pPr>
            <w:r w:rsidRPr="00111EAB">
              <w:rPr>
                <w:rFonts w:ascii="Cambria" w:hAnsi="Cambria"/>
                <w:lang w:val="en-US"/>
              </w:rPr>
              <w:t>Location</w:t>
            </w:r>
          </w:p>
        </w:tc>
        <w:tc>
          <w:tcPr>
            <w:tcW w:w="2520" w:type="dxa"/>
          </w:tcPr>
          <w:p w:rsidR="00166AE5" w:rsidRPr="00111EAB" w:rsidRDefault="00166AE5" w:rsidP="00166AE5">
            <w:pPr>
              <w:autoSpaceDE w:val="0"/>
              <w:autoSpaceDN w:val="0"/>
              <w:adjustRightInd w:val="0"/>
              <w:spacing w:after="0" w:line="240" w:lineRule="auto"/>
              <w:jc w:val="both"/>
              <w:rPr>
                <w:rFonts w:ascii="Cambria" w:hAnsi="Cambria"/>
                <w:lang w:val="en-US"/>
              </w:rPr>
            </w:pPr>
            <w:r w:rsidRPr="00111EAB">
              <w:rPr>
                <w:rFonts w:ascii="Cambria" w:hAnsi="Cambria"/>
                <w:lang w:val="en-US"/>
              </w:rPr>
              <w:t>Details</w:t>
            </w:r>
          </w:p>
        </w:tc>
        <w:tc>
          <w:tcPr>
            <w:tcW w:w="4050" w:type="dxa"/>
          </w:tcPr>
          <w:p w:rsidR="00166AE5" w:rsidRPr="00111EAB" w:rsidRDefault="00166AE5" w:rsidP="00166AE5">
            <w:pPr>
              <w:autoSpaceDE w:val="0"/>
              <w:autoSpaceDN w:val="0"/>
              <w:adjustRightInd w:val="0"/>
              <w:spacing w:after="0" w:line="240" w:lineRule="auto"/>
              <w:jc w:val="both"/>
              <w:rPr>
                <w:rFonts w:ascii="Cambria" w:hAnsi="Cambria"/>
                <w:lang w:val="en-US"/>
              </w:rPr>
            </w:pPr>
            <w:r>
              <w:rPr>
                <w:rFonts w:ascii="Cambria" w:hAnsi="Cambria"/>
                <w:lang w:val="en-US"/>
              </w:rPr>
              <w:t>Decision</w:t>
            </w:r>
          </w:p>
        </w:tc>
      </w:tr>
      <w:tr w:rsidR="00166AE5" w:rsidRPr="00965FE9" w:rsidTr="00166AE5">
        <w:tc>
          <w:tcPr>
            <w:tcW w:w="1350" w:type="dxa"/>
          </w:tcPr>
          <w:p w:rsidR="00166AE5" w:rsidRDefault="00166AE5" w:rsidP="00166AE5">
            <w:pPr>
              <w:autoSpaceDE w:val="0"/>
              <w:autoSpaceDN w:val="0"/>
              <w:adjustRightInd w:val="0"/>
              <w:spacing w:after="0" w:line="240" w:lineRule="auto"/>
              <w:jc w:val="both"/>
              <w:rPr>
                <w:rFonts w:ascii="Arial" w:hAnsi="Arial" w:cs="Arial"/>
                <w:sz w:val="20"/>
                <w:szCs w:val="20"/>
              </w:rPr>
            </w:pPr>
            <w:r w:rsidRPr="00B35B33">
              <w:rPr>
                <w:rFonts w:ascii="Arial" w:hAnsi="Arial" w:cs="Arial"/>
                <w:sz w:val="20"/>
                <w:szCs w:val="20"/>
              </w:rPr>
              <w:t>APP/P2365/A/11/</w:t>
            </w:r>
          </w:p>
          <w:p w:rsidR="00166AE5" w:rsidRPr="00B35B33" w:rsidRDefault="00166AE5" w:rsidP="00166AE5">
            <w:pPr>
              <w:autoSpaceDE w:val="0"/>
              <w:autoSpaceDN w:val="0"/>
              <w:adjustRightInd w:val="0"/>
              <w:spacing w:after="0" w:line="240" w:lineRule="auto"/>
              <w:jc w:val="both"/>
              <w:rPr>
                <w:rFonts w:ascii="Cambria" w:hAnsi="Cambria"/>
                <w:sz w:val="20"/>
                <w:szCs w:val="20"/>
                <w:lang w:val="en-US"/>
              </w:rPr>
            </w:pPr>
            <w:r w:rsidRPr="00B35B33">
              <w:rPr>
                <w:rFonts w:ascii="Arial" w:hAnsi="Arial" w:cs="Arial"/>
                <w:sz w:val="20"/>
                <w:szCs w:val="20"/>
              </w:rPr>
              <w:t>2164948/NWF</w:t>
            </w:r>
          </w:p>
        </w:tc>
        <w:tc>
          <w:tcPr>
            <w:tcW w:w="2250" w:type="dxa"/>
          </w:tcPr>
          <w:p w:rsidR="00166AE5" w:rsidRPr="00111EAB" w:rsidRDefault="00166AE5" w:rsidP="002F08F4">
            <w:pPr>
              <w:autoSpaceDE w:val="0"/>
              <w:autoSpaceDN w:val="0"/>
              <w:adjustRightInd w:val="0"/>
              <w:jc w:val="both"/>
              <w:rPr>
                <w:rFonts w:ascii="Cambria" w:hAnsi="Cambria"/>
              </w:rPr>
            </w:pPr>
            <w:r>
              <w:rPr>
                <w:rFonts w:ascii="Cambria" w:hAnsi="Cambria"/>
              </w:rPr>
              <w:t>Rear of 5 to 8 Woods Close</w:t>
            </w:r>
          </w:p>
        </w:tc>
        <w:tc>
          <w:tcPr>
            <w:tcW w:w="2520" w:type="dxa"/>
          </w:tcPr>
          <w:p w:rsidR="00166AE5" w:rsidRPr="002948B2" w:rsidRDefault="00166AE5" w:rsidP="002F08F4">
            <w:pPr>
              <w:jc w:val="both"/>
              <w:rPr>
                <w:rFonts w:asciiTheme="minorHAnsi" w:hAnsiTheme="minorHAnsi" w:cs="Arial"/>
              </w:rPr>
            </w:pPr>
            <w:r w:rsidRPr="002948B2">
              <w:rPr>
                <w:rFonts w:asciiTheme="minorHAnsi" w:hAnsiTheme="minorHAnsi" w:cs="Arial"/>
              </w:rPr>
              <w:t>Erection of 4 two storey semi-detached dwellings and garages including new vehicular access and provision of car parking.</w:t>
            </w:r>
          </w:p>
        </w:tc>
        <w:tc>
          <w:tcPr>
            <w:tcW w:w="4050" w:type="dxa"/>
          </w:tcPr>
          <w:p w:rsidR="00166AE5" w:rsidRPr="002948B2" w:rsidRDefault="00166AE5" w:rsidP="00660B77">
            <w:pPr>
              <w:jc w:val="both"/>
              <w:rPr>
                <w:rFonts w:asciiTheme="minorHAnsi" w:hAnsiTheme="minorHAnsi" w:cs="Arial"/>
              </w:rPr>
            </w:pPr>
            <w:r w:rsidRPr="002948B2">
              <w:rPr>
                <w:rFonts w:asciiTheme="minorHAnsi" w:hAnsiTheme="minorHAnsi" w:cs="Arial"/>
              </w:rPr>
              <w:t xml:space="preserve">It was RESOLVED to write to the </w:t>
            </w:r>
            <w:r w:rsidR="00660B77" w:rsidRPr="002948B2">
              <w:rPr>
                <w:rFonts w:asciiTheme="minorHAnsi" w:hAnsiTheme="minorHAnsi" w:cs="Arial"/>
              </w:rPr>
              <w:t xml:space="preserve">Planning Inspectorate and reiterate the Council’s comments made to West Lancashire Borough Council and particularly emphasis the loss of amenity to nearby residents should the </w:t>
            </w:r>
            <w:r w:rsidR="00381418" w:rsidRPr="002948B2">
              <w:rPr>
                <w:rFonts w:asciiTheme="minorHAnsi" w:hAnsiTheme="minorHAnsi" w:cs="Arial"/>
              </w:rPr>
              <w:t>houses be</w:t>
            </w:r>
            <w:r w:rsidR="00660B77" w:rsidRPr="002948B2">
              <w:rPr>
                <w:rFonts w:asciiTheme="minorHAnsi" w:hAnsiTheme="minorHAnsi" w:cs="Arial"/>
              </w:rPr>
              <w:t xml:space="preserve"> built; the risk of a serious </w:t>
            </w:r>
            <w:r w:rsidR="00381418" w:rsidRPr="002948B2">
              <w:rPr>
                <w:rFonts w:asciiTheme="minorHAnsi" w:hAnsiTheme="minorHAnsi" w:cs="Arial"/>
              </w:rPr>
              <w:t>accident due</w:t>
            </w:r>
            <w:r w:rsidR="00660B77" w:rsidRPr="002948B2">
              <w:rPr>
                <w:rFonts w:asciiTheme="minorHAnsi" w:hAnsiTheme="minorHAnsi" w:cs="Arial"/>
              </w:rPr>
              <w:t xml:space="preserve"> to the problems caused by the lack of parking places and the proximity of the development to the A5147 and the over development of the village.</w:t>
            </w:r>
          </w:p>
        </w:tc>
      </w:tr>
    </w:tbl>
    <w:p w:rsidR="00166AE5" w:rsidRDefault="00166AE5" w:rsidP="00BE1634">
      <w:pPr>
        <w:spacing w:after="0" w:line="240" w:lineRule="auto"/>
        <w:rPr>
          <w:b/>
          <w:color w:val="000000"/>
        </w:rPr>
      </w:pPr>
    </w:p>
    <w:p w:rsidR="0015318B" w:rsidRDefault="00004CA5" w:rsidP="00BE1634">
      <w:pPr>
        <w:spacing w:after="0" w:line="240" w:lineRule="auto"/>
        <w:rPr>
          <w:color w:val="000000"/>
        </w:rPr>
      </w:pPr>
      <w:r>
        <w:rPr>
          <w:b/>
          <w:color w:val="000000"/>
        </w:rPr>
        <w:t xml:space="preserve"> </w:t>
      </w:r>
      <w:r w:rsidR="0015318B">
        <w:rPr>
          <w:b/>
          <w:color w:val="000000"/>
        </w:rPr>
        <w:t xml:space="preserve">11/165:- Nominations to the Standards Committee </w:t>
      </w:r>
      <w:r w:rsidR="00E377D4" w:rsidRPr="00CA64E4">
        <w:rPr>
          <w:b/>
          <w:color w:val="000000"/>
        </w:rPr>
        <w:t>–</w:t>
      </w:r>
      <w:r>
        <w:rPr>
          <w:color w:val="000000"/>
        </w:rPr>
        <w:t xml:space="preserve"> It was </w:t>
      </w:r>
      <w:r w:rsidR="00381418">
        <w:rPr>
          <w:color w:val="000000"/>
        </w:rPr>
        <w:t>RESOLVED that</w:t>
      </w:r>
      <w:r w:rsidR="0015318B">
        <w:rPr>
          <w:color w:val="000000"/>
        </w:rPr>
        <w:t xml:space="preserve"> the Council would vote for Cllr Brian Bailey to be elected on to the Standards </w:t>
      </w:r>
      <w:r w:rsidR="00381418">
        <w:rPr>
          <w:color w:val="000000"/>
        </w:rPr>
        <w:t>Committee</w:t>
      </w:r>
      <w:r w:rsidR="0015318B">
        <w:rPr>
          <w:color w:val="000000"/>
        </w:rPr>
        <w:t>.</w:t>
      </w:r>
    </w:p>
    <w:p w:rsidR="00BD6B6D" w:rsidRPr="00CA64E4" w:rsidRDefault="00E26152" w:rsidP="00BE1634">
      <w:pPr>
        <w:spacing w:after="0" w:line="240" w:lineRule="auto"/>
        <w:rPr>
          <w:color w:val="000000"/>
        </w:rPr>
      </w:pPr>
      <w:r w:rsidRPr="00CA64E4">
        <w:rPr>
          <w:color w:val="000000"/>
        </w:rPr>
        <w:t xml:space="preserve"> </w:t>
      </w:r>
    </w:p>
    <w:p w:rsidR="00E26152" w:rsidRDefault="00B572AB" w:rsidP="00590188">
      <w:pPr>
        <w:spacing w:after="0" w:line="240" w:lineRule="auto"/>
        <w:rPr>
          <w:color w:val="000000"/>
        </w:rPr>
      </w:pPr>
      <w:r>
        <w:rPr>
          <w:b/>
          <w:color w:val="000000"/>
        </w:rPr>
        <w:t>11/166</w:t>
      </w:r>
      <w:r w:rsidR="00591D71">
        <w:rPr>
          <w:b/>
          <w:color w:val="000000"/>
        </w:rPr>
        <w:t>:-</w:t>
      </w:r>
      <w:r>
        <w:rPr>
          <w:b/>
          <w:color w:val="000000"/>
        </w:rPr>
        <w:t>Repairs to the Play Equipment</w:t>
      </w:r>
      <w:r w:rsidR="00BE1634" w:rsidRPr="00CA64E4">
        <w:rPr>
          <w:b/>
          <w:color w:val="000000"/>
        </w:rPr>
        <w:t>–</w:t>
      </w:r>
      <w:r>
        <w:rPr>
          <w:color w:val="000000"/>
        </w:rPr>
        <w:t xml:space="preserve"> A quotation of £311 had </w:t>
      </w:r>
      <w:r w:rsidR="00381418">
        <w:rPr>
          <w:color w:val="000000"/>
        </w:rPr>
        <w:t>been received</w:t>
      </w:r>
      <w:r w:rsidR="00394ACB">
        <w:rPr>
          <w:color w:val="000000"/>
        </w:rPr>
        <w:t xml:space="preserve"> from Yates Playgrounds Ltd to c</w:t>
      </w:r>
      <w:r>
        <w:rPr>
          <w:color w:val="000000"/>
        </w:rPr>
        <w:t xml:space="preserve">arry out safety repairs to the parish council owned play equipment. It was </w:t>
      </w:r>
      <w:r w:rsidR="009B71C7">
        <w:rPr>
          <w:color w:val="000000"/>
        </w:rPr>
        <w:t xml:space="preserve">RESOLVED that </w:t>
      </w:r>
      <w:r>
        <w:rPr>
          <w:color w:val="000000"/>
        </w:rPr>
        <w:t>they be asked to proceed.</w:t>
      </w:r>
    </w:p>
    <w:p w:rsidR="00B572AB" w:rsidRDefault="00B572AB" w:rsidP="00590188">
      <w:pPr>
        <w:spacing w:after="0" w:line="240" w:lineRule="auto"/>
        <w:rPr>
          <w:color w:val="000000"/>
        </w:rPr>
      </w:pPr>
    </w:p>
    <w:p w:rsidR="009473F3" w:rsidRPr="00B572AB" w:rsidRDefault="00B572AB" w:rsidP="000656D1">
      <w:pPr>
        <w:spacing w:after="0" w:line="240" w:lineRule="auto"/>
        <w:jc w:val="both"/>
      </w:pPr>
      <w:r>
        <w:rPr>
          <w:b/>
          <w:color w:val="000000"/>
        </w:rPr>
        <w:lastRenderedPageBreak/>
        <w:t>11/167</w:t>
      </w:r>
      <w:r w:rsidR="00590188">
        <w:rPr>
          <w:b/>
          <w:color w:val="000000"/>
        </w:rPr>
        <w:t>:-</w:t>
      </w:r>
      <w:r>
        <w:rPr>
          <w:b/>
          <w:color w:val="000000"/>
        </w:rPr>
        <w:t>Proposed additional bus stop on School Lane</w:t>
      </w:r>
      <w:r w:rsidR="009473F3">
        <w:rPr>
          <w:b/>
          <w:color w:val="000000"/>
        </w:rPr>
        <w:t xml:space="preserve">– </w:t>
      </w:r>
      <w:r w:rsidR="00381418" w:rsidRPr="00B572AB">
        <w:rPr>
          <w:color w:val="000000"/>
        </w:rPr>
        <w:t>It was</w:t>
      </w:r>
      <w:r w:rsidRPr="00B572AB">
        <w:rPr>
          <w:color w:val="000000"/>
        </w:rPr>
        <w:t xml:space="preserve"> noted that Lancashire County Council had advised that on the field side of the road passengers would need to wait on the edge of the carriageway. It was RESOLVED that the Council would still wish Lancashire County Council to </w:t>
      </w:r>
      <w:r w:rsidR="00381418" w:rsidRPr="00B572AB">
        <w:rPr>
          <w:color w:val="000000"/>
        </w:rPr>
        <w:t>proceed</w:t>
      </w:r>
      <w:r w:rsidRPr="00B572AB">
        <w:rPr>
          <w:color w:val="000000"/>
        </w:rPr>
        <w:t xml:space="preserve"> </w:t>
      </w:r>
      <w:r w:rsidR="00381418" w:rsidRPr="00B572AB">
        <w:rPr>
          <w:color w:val="000000"/>
        </w:rPr>
        <w:t>with</w:t>
      </w:r>
      <w:r w:rsidRPr="00B572AB">
        <w:rPr>
          <w:color w:val="000000"/>
        </w:rPr>
        <w:t xml:space="preserve"> the additional stop.</w:t>
      </w:r>
      <w:r w:rsidR="000656D1" w:rsidRPr="00B572AB">
        <w:t xml:space="preserve"> </w:t>
      </w:r>
    </w:p>
    <w:p w:rsidR="000656D1" w:rsidRDefault="000656D1" w:rsidP="000656D1">
      <w:pPr>
        <w:spacing w:after="0" w:line="240" w:lineRule="auto"/>
        <w:jc w:val="both"/>
        <w:rPr>
          <w:color w:val="000000"/>
        </w:rPr>
      </w:pPr>
    </w:p>
    <w:p w:rsidR="00AE377E" w:rsidRDefault="00AE377E" w:rsidP="00B375D7">
      <w:pPr>
        <w:spacing w:after="0" w:line="240" w:lineRule="auto"/>
        <w:jc w:val="both"/>
        <w:rPr>
          <w:color w:val="000000"/>
        </w:rPr>
      </w:pPr>
      <w:r>
        <w:rPr>
          <w:b/>
          <w:color w:val="000000"/>
        </w:rPr>
        <w:t xml:space="preserve">11/168:- </w:t>
      </w:r>
      <w:r w:rsidR="00381418">
        <w:rPr>
          <w:b/>
          <w:color w:val="000000"/>
        </w:rPr>
        <w:t>Liaison</w:t>
      </w:r>
      <w:r>
        <w:rPr>
          <w:b/>
          <w:color w:val="000000"/>
        </w:rPr>
        <w:t xml:space="preserve"> </w:t>
      </w:r>
      <w:r w:rsidR="00381418">
        <w:rPr>
          <w:b/>
          <w:color w:val="000000"/>
        </w:rPr>
        <w:t>with Groundwork</w:t>
      </w:r>
      <w:r>
        <w:rPr>
          <w:b/>
          <w:color w:val="000000"/>
        </w:rPr>
        <w:t xml:space="preserve"> to commence consultation on the allocation of S106 money </w:t>
      </w:r>
      <w:r w:rsidR="00DC5C20">
        <w:rPr>
          <w:b/>
          <w:color w:val="000000"/>
        </w:rPr>
        <w:t xml:space="preserve">– </w:t>
      </w:r>
      <w:r>
        <w:rPr>
          <w:color w:val="000000"/>
        </w:rPr>
        <w:t xml:space="preserve">It was RESOLVED to arrange a meeting with Suzanne Cox of Groundwork as soon as possible in order to commence the consultation and planning for the use of the S106 money arising </w:t>
      </w:r>
      <w:r w:rsidR="00381418">
        <w:rPr>
          <w:color w:val="000000"/>
        </w:rPr>
        <w:t>from the</w:t>
      </w:r>
      <w:r>
        <w:rPr>
          <w:color w:val="000000"/>
        </w:rPr>
        <w:t xml:space="preserve"> development of the former L O </w:t>
      </w:r>
      <w:r w:rsidR="00381418">
        <w:rPr>
          <w:color w:val="000000"/>
        </w:rPr>
        <w:t>Jeff’s site</w:t>
      </w:r>
      <w:r>
        <w:rPr>
          <w:color w:val="000000"/>
        </w:rPr>
        <w:t>.</w:t>
      </w:r>
    </w:p>
    <w:p w:rsidR="00947965" w:rsidRDefault="00AE377E" w:rsidP="00B375D7">
      <w:pPr>
        <w:spacing w:after="0" w:line="240" w:lineRule="auto"/>
        <w:jc w:val="both"/>
        <w:rPr>
          <w:color w:val="000000"/>
        </w:rPr>
      </w:pPr>
      <w:r>
        <w:rPr>
          <w:color w:val="000000"/>
        </w:rPr>
        <w:t xml:space="preserve"> </w:t>
      </w:r>
    </w:p>
    <w:p w:rsidR="0066780B" w:rsidRDefault="00532BDD" w:rsidP="00B375D7">
      <w:pPr>
        <w:spacing w:after="0" w:line="240" w:lineRule="auto"/>
        <w:jc w:val="both"/>
        <w:rPr>
          <w:color w:val="000000"/>
        </w:rPr>
      </w:pPr>
      <w:r>
        <w:rPr>
          <w:b/>
          <w:color w:val="000000"/>
        </w:rPr>
        <w:t>11/169</w:t>
      </w:r>
      <w:r w:rsidR="00947965">
        <w:rPr>
          <w:b/>
          <w:color w:val="000000"/>
        </w:rPr>
        <w:t>:-</w:t>
      </w:r>
      <w:r w:rsidR="0066780B">
        <w:rPr>
          <w:b/>
          <w:color w:val="000000"/>
        </w:rPr>
        <w:t xml:space="preserve"> Removal of tree at the front of the pavilion - </w:t>
      </w:r>
      <w:r w:rsidR="0066780B">
        <w:rPr>
          <w:color w:val="000000"/>
        </w:rPr>
        <w:t xml:space="preserve">It was RESOLVED to remove the beech tree at the front of the pavilion. </w:t>
      </w:r>
    </w:p>
    <w:p w:rsidR="0066780B" w:rsidRDefault="0066780B" w:rsidP="00B375D7">
      <w:pPr>
        <w:spacing w:after="0" w:line="240" w:lineRule="auto"/>
        <w:jc w:val="both"/>
        <w:rPr>
          <w:color w:val="000000"/>
        </w:rPr>
      </w:pPr>
    </w:p>
    <w:p w:rsidR="00694522" w:rsidRDefault="0066780B" w:rsidP="00B375D7">
      <w:pPr>
        <w:spacing w:after="0" w:line="240" w:lineRule="auto"/>
        <w:jc w:val="both"/>
        <w:rPr>
          <w:color w:val="000000"/>
        </w:rPr>
      </w:pPr>
      <w:r>
        <w:rPr>
          <w:b/>
          <w:color w:val="000000"/>
        </w:rPr>
        <w:t xml:space="preserve">11/170:- Submission for Capital funding from West Lancashire </w:t>
      </w:r>
      <w:r w:rsidR="00381418">
        <w:rPr>
          <w:b/>
          <w:color w:val="000000"/>
        </w:rPr>
        <w:t>Borough Council</w:t>
      </w:r>
      <w:r>
        <w:rPr>
          <w:b/>
          <w:color w:val="000000"/>
        </w:rPr>
        <w:t xml:space="preserve"> for 2012/12</w:t>
      </w:r>
      <w:r w:rsidR="007227A6">
        <w:rPr>
          <w:b/>
          <w:color w:val="000000"/>
        </w:rPr>
        <w:t xml:space="preserve"> – </w:t>
      </w:r>
      <w:r w:rsidR="007227A6">
        <w:rPr>
          <w:color w:val="000000"/>
        </w:rPr>
        <w:t>It was RESOLVED t</w:t>
      </w:r>
      <w:r>
        <w:rPr>
          <w:color w:val="000000"/>
        </w:rPr>
        <w:t xml:space="preserve">he council would not apply for capital funding for the 2012/13 financial year. </w:t>
      </w:r>
    </w:p>
    <w:p w:rsidR="0066780B" w:rsidRDefault="0066780B" w:rsidP="00B375D7">
      <w:pPr>
        <w:spacing w:after="0" w:line="240" w:lineRule="auto"/>
        <w:jc w:val="both"/>
        <w:rPr>
          <w:color w:val="000000"/>
        </w:rPr>
      </w:pPr>
    </w:p>
    <w:p w:rsidR="00694522" w:rsidRPr="00F85768" w:rsidRDefault="0066780B" w:rsidP="0066780B">
      <w:pPr>
        <w:autoSpaceDE w:val="0"/>
        <w:autoSpaceDN w:val="0"/>
        <w:adjustRightInd w:val="0"/>
        <w:rPr>
          <w:rFonts w:asciiTheme="minorHAnsi" w:hAnsiTheme="minorHAnsi"/>
          <w:color w:val="000000"/>
        </w:rPr>
      </w:pPr>
      <w:r>
        <w:rPr>
          <w:b/>
          <w:color w:val="000000"/>
        </w:rPr>
        <w:t>11/171</w:t>
      </w:r>
      <w:r w:rsidR="00694522">
        <w:rPr>
          <w:b/>
          <w:color w:val="000000"/>
        </w:rPr>
        <w:t xml:space="preserve">:- </w:t>
      </w:r>
      <w:r w:rsidRPr="0066780B">
        <w:rPr>
          <w:rFonts w:asciiTheme="minorHAnsi" w:hAnsiTheme="minorHAnsi"/>
          <w:b/>
          <w:lang w:val="en-US"/>
        </w:rPr>
        <w:t xml:space="preserve">The </w:t>
      </w:r>
      <w:r w:rsidRPr="0066780B">
        <w:rPr>
          <w:rFonts w:asciiTheme="minorHAnsi" w:hAnsiTheme="minorHAnsi" w:cs="Arial"/>
          <w:b/>
          <w:lang w:val="en-US"/>
        </w:rPr>
        <w:t>Lower Alt with Crossens Pumped Drainage Catchment Draft Flood Risk Management    Strategic Plan Consultation</w:t>
      </w:r>
      <w:r>
        <w:rPr>
          <w:rFonts w:asciiTheme="minorHAnsi" w:hAnsiTheme="minorHAnsi" w:cs="Arial"/>
          <w:lang w:val="en-US"/>
        </w:rPr>
        <w:t xml:space="preserve"> </w:t>
      </w:r>
      <w:r w:rsidR="00795F7E">
        <w:rPr>
          <w:rFonts w:asciiTheme="minorHAnsi" w:hAnsiTheme="minorHAnsi"/>
          <w:b/>
          <w:color w:val="000000"/>
        </w:rPr>
        <w:t>–</w:t>
      </w:r>
      <w:r>
        <w:rPr>
          <w:rFonts w:asciiTheme="minorHAnsi" w:hAnsiTheme="minorHAnsi"/>
          <w:b/>
          <w:color w:val="000000"/>
        </w:rPr>
        <w:t xml:space="preserve"> </w:t>
      </w:r>
      <w:r w:rsidR="00795F7E" w:rsidRPr="00F85768">
        <w:rPr>
          <w:rFonts w:asciiTheme="minorHAnsi" w:hAnsiTheme="minorHAnsi"/>
          <w:color w:val="000000"/>
        </w:rPr>
        <w:t xml:space="preserve">There were serious concerns raised about the proposal to reduce the number of pumping stations and  therefore the drainage of the Lower Alt with Crossens catchment area. </w:t>
      </w:r>
      <w:r w:rsidR="00381418" w:rsidRPr="00F85768">
        <w:rPr>
          <w:rFonts w:asciiTheme="minorHAnsi" w:hAnsiTheme="minorHAnsi"/>
          <w:color w:val="000000"/>
        </w:rPr>
        <w:t>It was RESOLVED to ask for the  consultation to be added as an agenda item at the January meeting of the West Lancashire Area Committee of LALC and request that a representative of the Environment Agency attend the meeting;  to  write to  the Environment Agency and express the Council’s concerns over the increased  flood risk to houses and</w:t>
      </w:r>
      <w:r w:rsidR="00381418">
        <w:rPr>
          <w:rFonts w:asciiTheme="minorHAnsi" w:hAnsiTheme="minorHAnsi"/>
          <w:color w:val="000000"/>
        </w:rPr>
        <w:t xml:space="preserve"> businesses and prime agricultural </w:t>
      </w:r>
      <w:r w:rsidR="00381418" w:rsidRPr="00F85768">
        <w:rPr>
          <w:rFonts w:asciiTheme="minorHAnsi" w:hAnsiTheme="minorHAnsi"/>
          <w:color w:val="000000"/>
        </w:rPr>
        <w:t>land and ask for details of the existing flood plain and how it will change should the drainage cease;  to write to all County and District Councillors and Rosie Cooper M.P. and  ask what actions they are taking in response to  the consultation.</w:t>
      </w:r>
    </w:p>
    <w:p w:rsidR="00947965" w:rsidRPr="00DC5C20" w:rsidRDefault="00947965" w:rsidP="00B375D7">
      <w:pPr>
        <w:spacing w:after="0" w:line="240" w:lineRule="auto"/>
        <w:jc w:val="both"/>
        <w:rPr>
          <w:color w:val="000000"/>
        </w:rPr>
      </w:pPr>
    </w:p>
    <w:p w:rsidR="0091563F" w:rsidRDefault="00F85768" w:rsidP="00B375D7">
      <w:pPr>
        <w:spacing w:after="0" w:line="240" w:lineRule="auto"/>
        <w:jc w:val="both"/>
        <w:rPr>
          <w:color w:val="000000"/>
          <w:lang w:val="en-US"/>
        </w:rPr>
      </w:pPr>
      <w:r>
        <w:rPr>
          <w:b/>
          <w:color w:val="000000"/>
        </w:rPr>
        <w:t>11/172</w:t>
      </w:r>
      <w:r w:rsidR="00590188">
        <w:rPr>
          <w:b/>
          <w:color w:val="000000"/>
        </w:rPr>
        <w:t xml:space="preserve">:- </w:t>
      </w:r>
      <w:r w:rsidR="00295E56">
        <w:rPr>
          <w:b/>
          <w:color w:val="000000"/>
        </w:rPr>
        <w:t>Payment of Accounts</w:t>
      </w:r>
      <w:r w:rsidR="00B375D7">
        <w:rPr>
          <w:b/>
          <w:color w:val="000000"/>
        </w:rPr>
        <w:t>: -</w:t>
      </w:r>
      <w:r w:rsidR="00295E56">
        <w:rPr>
          <w:b/>
          <w:color w:val="000000"/>
        </w:rPr>
        <w:t xml:space="preserve"> </w:t>
      </w:r>
      <w:r w:rsidR="00AF74BC" w:rsidRPr="00CA64E4">
        <w:rPr>
          <w:color w:val="000000"/>
        </w:rPr>
        <w:t>It</w:t>
      </w:r>
      <w:r w:rsidR="00E9199D" w:rsidRPr="00CA64E4">
        <w:rPr>
          <w:color w:val="000000"/>
        </w:rPr>
        <w:t xml:space="preserve"> was RESOLVED </w:t>
      </w:r>
      <w:r w:rsidR="00745BE4" w:rsidRPr="00CA64E4">
        <w:rPr>
          <w:color w:val="000000"/>
        </w:rPr>
        <w:t>that the following payments be made:</w:t>
      </w:r>
      <w:r w:rsidR="00E9199D" w:rsidRPr="00CA64E4">
        <w:rPr>
          <w:color w:val="000000"/>
          <w:lang w:val="en-US"/>
        </w:rPr>
        <w:t xml:space="preserve"> </w:t>
      </w:r>
    </w:p>
    <w:p w:rsidR="00381418" w:rsidRDefault="00381418" w:rsidP="00B375D7">
      <w:pPr>
        <w:spacing w:after="0" w:line="240" w:lineRule="auto"/>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3870"/>
        <w:gridCol w:w="3060"/>
        <w:gridCol w:w="1170"/>
      </w:tblGrid>
      <w:tr w:rsidR="00381418" w:rsidRPr="00111EAB" w:rsidTr="00381418">
        <w:tc>
          <w:tcPr>
            <w:tcW w:w="11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Cheque no.</w:t>
            </w:r>
          </w:p>
        </w:tc>
        <w:tc>
          <w:tcPr>
            <w:tcW w:w="38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Payee</w:t>
            </w:r>
          </w:p>
        </w:tc>
        <w:tc>
          <w:tcPr>
            <w:tcW w:w="306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Details</w:t>
            </w:r>
          </w:p>
        </w:tc>
        <w:tc>
          <w:tcPr>
            <w:tcW w:w="11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Amount</w:t>
            </w:r>
          </w:p>
        </w:tc>
      </w:tr>
      <w:tr w:rsidR="00381418" w:rsidRPr="00111EAB" w:rsidTr="00381418">
        <w:tc>
          <w:tcPr>
            <w:tcW w:w="11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1022</w:t>
            </w:r>
          </w:p>
        </w:tc>
        <w:tc>
          <w:tcPr>
            <w:tcW w:w="38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James Forshaw Grounds  Maintenance</w:t>
            </w:r>
          </w:p>
        </w:tc>
        <w:tc>
          <w:tcPr>
            <w:tcW w:w="306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Grounds maintenance – November</w:t>
            </w:r>
          </w:p>
        </w:tc>
        <w:tc>
          <w:tcPr>
            <w:tcW w:w="1170" w:type="dxa"/>
          </w:tcPr>
          <w:p w:rsidR="00381418" w:rsidRPr="00381418" w:rsidRDefault="00381418" w:rsidP="00381418">
            <w:pPr>
              <w:widowControl w:val="0"/>
              <w:spacing w:after="0"/>
              <w:jc w:val="both"/>
              <w:rPr>
                <w:rFonts w:asciiTheme="minorHAnsi" w:hAnsiTheme="minorHAnsi" w:cs="Arial"/>
                <w:sz w:val="20"/>
                <w:szCs w:val="20"/>
                <w:lang w:val="en-US"/>
              </w:rPr>
            </w:pPr>
            <w:r w:rsidRPr="00381418">
              <w:rPr>
                <w:rFonts w:asciiTheme="minorHAnsi" w:hAnsiTheme="minorHAnsi" w:cs="Arial"/>
                <w:sz w:val="20"/>
                <w:szCs w:val="20"/>
                <w:lang w:val="en-US"/>
              </w:rPr>
              <w:t>£200.00</w:t>
            </w:r>
          </w:p>
        </w:tc>
      </w:tr>
      <w:tr w:rsidR="00381418" w:rsidRPr="00111EAB" w:rsidTr="00381418">
        <w:tc>
          <w:tcPr>
            <w:tcW w:w="11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1123</w:t>
            </w:r>
          </w:p>
        </w:tc>
        <w:tc>
          <w:tcPr>
            <w:tcW w:w="38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Jill Cavan</w:t>
            </w:r>
          </w:p>
        </w:tc>
        <w:tc>
          <w:tcPr>
            <w:tcW w:w="306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 xml:space="preserve">Expenses </w:t>
            </w:r>
          </w:p>
        </w:tc>
        <w:tc>
          <w:tcPr>
            <w:tcW w:w="1170" w:type="dxa"/>
          </w:tcPr>
          <w:p w:rsidR="00381418" w:rsidRPr="00381418" w:rsidRDefault="00381418" w:rsidP="00381418">
            <w:pPr>
              <w:widowControl w:val="0"/>
              <w:spacing w:after="0"/>
              <w:jc w:val="both"/>
              <w:rPr>
                <w:rFonts w:asciiTheme="minorHAnsi" w:hAnsiTheme="minorHAnsi" w:cs="Arial"/>
                <w:sz w:val="20"/>
                <w:szCs w:val="20"/>
                <w:lang w:val="en-US"/>
              </w:rPr>
            </w:pPr>
            <w:r w:rsidRPr="00381418">
              <w:rPr>
                <w:rFonts w:asciiTheme="minorHAnsi" w:hAnsiTheme="minorHAnsi" w:cs="Arial"/>
                <w:sz w:val="20"/>
                <w:szCs w:val="20"/>
                <w:lang w:val="en-US"/>
              </w:rPr>
              <w:t>£460.23</w:t>
            </w:r>
          </w:p>
        </w:tc>
      </w:tr>
      <w:tr w:rsidR="00381418" w:rsidRPr="00111EAB" w:rsidTr="00381418">
        <w:tc>
          <w:tcPr>
            <w:tcW w:w="11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1124</w:t>
            </w:r>
          </w:p>
        </w:tc>
        <w:tc>
          <w:tcPr>
            <w:tcW w:w="387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Coralie Fawcett</w:t>
            </w:r>
          </w:p>
        </w:tc>
        <w:tc>
          <w:tcPr>
            <w:tcW w:w="3060" w:type="dxa"/>
          </w:tcPr>
          <w:p w:rsidR="00381418" w:rsidRPr="00381418" w:rsidRDefault="00381418" w:rsidP="00381418">
            <w:pPr>
              <w:widowControl w:val="0"/>
              <w:spacing w:after="0"/>
              <w:rPr>
                <w:rFonts w:asciiTheme="minorHAnsi" w:hAnsiTheme="minorHAnsi" w:cs="Arial"/>
                <w:sz w:val="20"/>
                <w:szCs w:val="20"/>
                <w:lang w:val="en-US"/>
              </w:rPr>
            </w:pPr>
            <w:r w:rsidRPr="00381418">
              <w:rPr>
                <w:rFonts w:asciiTheme="minorHAnsi" w:hAnsiTheme="minorHAnsi" w:cs="Arial"/>
                <w:sz w:val="20"/>
                <w:szCs w:val="20"/>
                <w:lang w:val="en-US"/>
              </w:rPr>
              <w:t>Salary</w:t>
            </w:r>
          </w:p>
        </w:tc>
        <w:tc>
          <w:tcPr>
            <w:tcW w:w="1170" w:type="dxa"/>
          </w:tcPr>
          <w:p w:rsidR="00381418" w:rsidRPr="00381418" w:rsidRDefault="00381418" w:rsidP="00381418">
            <w:pPr>
              <w:widowControl w:val="0"/>
              <w:spacing w:after="0"/>
              <w:jc w:val="both"/>
              <w:rPr>
                <w:rFonts w:asciiTheme="minorHAnsi" w:hAnsiTheme="minorHAnsi" w:cs="Arial"/>
                <w:sz w:val="20"/>
                <w:szCs w:val="20"/>
                <w:lang w:val="en-US"/>
              </w:rPr>
            </w:pPr>
            <w:r w:rsidRPr="00381418">
              <w:rPr>
                <w:rFonts w:asciiTheme="minorHAnsi" w:hAnsiTheme="minorHAnsi" w:cs="Arial"/>
                <w:sz w:val="20"/>
                <w:szCs w:val="20"/>
                <w:lang w:val="en-US"/>
              </w:rPr>
              <w:t>£96.00</w:t>
            </w:r>
          </w:p>
        </w:tc>
      </w:tr>
    </w:tbl>
    <w:p w:rsidR="00B375D7" w:rsidRPr="00694522" w:rsidRDefault="00B375D7" w:rsidP="00B375D7">
      <w:pPr>
        <w:spacing w:after="0" w:line="240" w:lineRule="auto"/>
        <w:jc w:val="both"/>
        <w:rPr>
          <w:rFonts w:asciiTheme="minorHAnsi" w:hAnsiTheme="minorHAnsi"/>
          <w:lang w:val="en-US"/>
        </w:rPr>
      </w:pPr>
    </w:p>
    <w:p w:rsidR="00C62E3F" w:rsidRDefault="00C62E3F" w:rsidP="00B375D7">
      <w:pPr>
        <w:spacing w:after="0" w:line="240" w:lineRule="auto"/>
        <w:jc w:val="both"/>
        <w:rPr>
          <w:lang w:val="en-US"/>
        </w:rPr>
      </w:pPr>
    </w:p>
    <w:p w:rsidR="0047123C" w:rsidRPr="00295E56" w:rsidRDefault="00D7264F" w:rsidP="00295E56">
      <w:pPr>
        <w:spacing w:after="0" w:line="240" w:lineRule="auto"/>
        <w:rPr>
          <w:color w:val="000000"/>
        </w:rPr>
      </w:pPr>
      <w:r w:rsidRPr="00295E56">
        <w:rPr>
          <w:color w:val="000000"/>
        </w:rPr>
        <w:t>The</w:t>
      </w:r>
      <w:r w:rsidR="00482BB3" w:rsidRPr="00295E56">
        <w:rPr>
          <w:color w:val="000000"/>
        </w:rPr>
        <w:t xml:space="preserve">re being no further business </w:t>
      </w:r>
      <w:r w:rsidR="00AF40F9" w:rsidRPr="00295E56">
        <w:rPr>
          <w:color w:val="000000"/>
        </w:rPr>
        <w:t>the meeting</w:t>
      </w:r>
      <w:r w:rsidRPr="00295E56">
        <w:rPr>
          <w:color w:val="000000"/>
        </w:rPr>
        <w:t xml:space="preserve"> close</w:t>
      </w:r>
      <w:r w:rsidR="003741E0" w:rsidRPr="00295E56">
        <w:rPr>
          <w:color w:val="000000"/>
        </w:rPr>
        <w:t xml:space="preserve">d </w:t>
      </w:r>
      <w:r w:rsidR="00684164" w:rsidRPr="00295E56">
        <w:rPr>
          <w:color w:val="000000"/>
        </w:rPr>
        <w:t>at 21</w:t>
      </w:r>
      <w:r w:rsidR="00482BB3" w:rsidRPr="00295E56">
        <w:rPr>
          <w:color w:val="000000"/>
        </w:rPr>
        <w:t>.</w:t>
      </w:r>
      <w:r w:rsidR="00381418">
        <w:rPr>
          <w:color w:val="000000"/>
        </w:rPr>
        <w:t>05</w:t>
      </w:r>
      <w:r w:rsidR="00684164" w:rsidRPr="00295E56">
        <w:rPr>
          <w:color w:val="000000"/>
        </w:rPr>
        <w:t>.</w:t>
      </w:r>
    </w:p>
    <w:p w:rsidR="00295E56" w:rsidRPr="00295E56" w:rsidRDefault="00295E56" w:rsidP="00BE1634">
      <w:pPr>
        <w:spacing w:after="0" w:line="240" w:lineRule="auto"/>
        <w:rPr>
          <w:color w:val="000000"/>
        </w:rPr>
      </w:pPr>
    </w:p>
    <w:p w:rsidR="0047123C" w:rsidRPr="00295E56" w:rsidRDefault="0047123C" w:rsidP="00BE1634">
      <w:pPr>
        <w:spacing w:after="0" w:line="240" w:lineRule="auto"/>
        <w:rPr>
          <w:color w:val="000000"/>
        </w:rPr>
      </w:pPr>
    </w:p>
    <w:p w:rsidR="0047123C" w:rsidRPr="00295E56" w:rsidRDefault="00221466" w:rsidP="00BE1634">
      <w:pPr>
        <w:spacing w:after="0" w:line="240" w:lineRule="auto"/>
        <w:rPr>
          <w:color w:val="000000"/>
        </w:rPr>
      </w:pPr>
      <w:r w:rsidRPr="00295E56">
        <w:rPr>
          <w:color w:val="000000"/>
        </w:rPr>
        <w:t>Signed</w:t>
      </w:r>
    </w:p>
    <w:p w:rsidR="00BD02BE" w:rsidRPr="00295E56" w:rsidRDefault="00BD02BE" w:rsidP="00BE1634">
      <w:pPr>
        <w:spacing w:after="0" w:line="240" w:lineRule="auto"/>
        <w:rPr>
          <w:color w:val="000000"/>
        </w:rPr>
      </w:pPr>
    </w:p>
    <w:p w:rsidR="00BE1634" w:rsidRPr="00295E56" w:rsidRDefault="00BD02BE" w:rsidP="00BE1634">
      <w:pPr>
        <w:spacing w:after="0" w:line="240" w:lineRule="auto"/>
        <w:rPr>
          <w:color w:val="000000"/>
        </w:rPr>
      </w:pPr>
      <w:r w:rsidRPr="00295E56">
        <w:rPr>
          <w:color w:val="000000"/>
        </w:rPr>
        <w:t>Name_________________________________</w:t>
      </w:r>
      <w:r w:rsidR="00BE1634" w:rsidRPr="00295E56">
        <w:rPr>
          <w:color w:val="000000"/>
        </w:rPr>
        <w:t>_________           Date____________________________</w:t>
      </w:r>
    </w:p>
    <w:p w:rsidR="00FF0C51" w:rsidRPr="00295E56" w:rsidRDefault="00FF0C51" w:rsidP="00BE1634">
      <w:pPr>
        <w:spacing w:after="0" w:line="240" w:lineRule="auto"/>
        <w:rPr>
          <w:color w:val="000000"/>
        </w:rPr>
      </w:pPr>
    </w:p>
    <w:p w:rsidR="00E13ABA" w:rsidRPr="00295E56" w:rsidRDefault="00E13ABA" w:rsidP="00BE1634">
      <w:pPr>
        <w:spacing w:after="0" w:line="240" w:lineRule="auto"/>
        <w:rPr>
          <w:color w:val="000000"/>
        </w:rPr>
      </w:pPr>
    </w:p>
    <w:sectPr w:rsidR="00E13ABA" w:rsidRPr="00295E56" w:rsidSect="00EC5F6C">
      <w:footerReference w:type="default" r:id="rId8"/>
      <w:type w:val="continuous"/>
      <w:pgSz w:w="11907" w:h="16840" w:code="9"/>
      <w:pgMar w:top="432" w:right="1152" w:bottom="821" w:left="1152" w:header="706" w:footer="706" w:gutter="0"/>
      <w:paperSrc w:first="15" w:other="15"/>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47C" w:rsidRDefault="0047447C" w:rsidP="00D354E8">
      <w:r>
        <w:separator/>
      </w:r>
    </w:p>
  </w:endnote>
  <w:endnote w:type="continuationSeparator" w:id="1">
    <w:p w:rsidR="0047447C" w:rsidRDefault="0047447C" w:rsidP="00D3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INFHNK+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1A" w:rsidRPr="0057621A" w:rsidRDefault="0057621A" w:rsidP="0057621A">
    <w:pPr>
      <w:pStyle w:val="Footer"/>
      <w:pBdr>
        <w:top w:val="thinThickSmallGap" w:sz="24" w:space="1" w:color="622423"/>
      </w:pBdr>
      <w:tabs>
        <w:tab w:val="clear" w:pos="4153"/>
        <w:tab w:val="clear" w:pos="8306"/>
        <w:tab w:val="right" w:pos="9603"/>
      </w:tabs>
      <w:rPr>
        <w:rFonts w:ascii="Cambria" w:hAnsi="Cambria"/>
      </w:rPr>
    </w:pPr>
    <w:r>
      <w:rPr>
        <w:rFonts w:ascii="Cambria" w:hAnsi="Cambria"/>
      </w:rPr>
      <w:t>Downholland Parish Council</w:t>
    </w:r>
    <w:r>
      <w:rPr>
        <w:rFonts w:ascii="Cambria" w:hAnsi="Cambria"/>
      </w:rPr>
      <w:tab/>
      <w:t xml:space="preserve">Page </w:t>
    </w:r>
    <w:fldSimple w:instr=" PAGE   \* MERGEFORMAT ">
      <w:r w:rsidR="002948B2" w:rsidRPr="002948B2">
        <w:rPr>
          <w:rFonts w:ascii="Cambria" w:hAnsi="Cambria"/>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47C" w:rsidRDefault="0047447C" w:rsidP="00D354E8">
      <w:r>
        <w:separator/>
      </w:r>
    </w:p>
  </w:footnote>
  <w:footnote w:type="continuationSeparator" w:id="1">
    <w:p w:rsidR="0047447C" w:rsidRDefault="0047447C" w:rsidP="00D35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E5882"/>
    <w:multiLevelType w:val="hybridMultilevel"/>
    <w:tmpl w:val="751C45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62C2141"/>
    <w:multiLevelType w:val="hybridMultilevel"/>
    <w:tmpl w:val="E260423E"/>
    <w:lvl w:ilvl="0" w:tplc="86FC143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35C56"/>
    <w:multiLevelType w:val="hybridMultilevel"/>
    <w:tmpl w:val="D7EAD1FE"/>
    <w:lvl w:ilvl="0" w:tplc="99DAB09C">
      <w:start w:val="6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2C1413"/>
    <w:multiLevelType w:val="hybridMultilevel"/>
    <w:tmpl w:val="B1E06E7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E13197"/>
    <w:multiLevelType w:val="hybridMultilevel"/>
    <w:tmpl w:val="4912B88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151554"/>
  </w:hdrShapeDefaults>
  <w:footnotePr>
    <w:footnote w:id="0"/>
    <w:footnote w:id="1"/>
  </w:footnotePr>
  <w:endnotePr>
    <w:endnote w:id="0"/>
    <w:endnote w:id="1"/>
  </w:endnotePr>
  <w:compat/>
  <w:rsids>
    <w:rsidRoot w:val="005E1647"/>
    <w:rsid w:val="00004CA5"/>
    <w:rsid w:val="00007372"/>
    <w:rsid w:val="00017BF5"/>
    <w:rsid w:val="000208D2"/>
    <w:rsid w:val="00022D0D"/>
    <w:rsid w:val="00023F02"/>
    <w:rsid w:val="000347A8"/>
    <w:rsid w:val="0003555F"/>
    <w:rsid w:val="00037B0C"/>
    <w:rsid w:val="000404FE"/>
    <w:rsid w:val="000656D1"/>
    <w:rsid w:val="0006785B"/>
    <w:rsid w:val="000710EE"/>
    <w:rsid w:val="00071537"/>
    <w:rsid w:val="00073B8A"/>
    <w:rsid w:val="000743AA"/>
    <w:rsid w:val="000764EA"/>
    <w:rsid w:val="0008037B"/>
    <w:rsid w:val="00086C0D"/>
    <w:rsid w:val="000904E9"/>
    <w:rsid w:val="000912D8"/>
    <w:rsid w:val="00097779"/>
    <w:rsid w:val="000A0A66"/>
    <w:rsid w:val="000A484A"/>
    <w:rsid w:val="000B529D"/>
    <w:rsid w:val="000B6855"/>
    <w:rsid w:val="000D1056"/>
    <w:rsid w:val="000D1D02"/>
    <w:rsid w:val="000D2FF9"/>
    <w:rsid w:val="000D433D"/>
    <w:rsid w:val="000E0292"/>
    <w:rsid w:val="000E10D6"/>
    <w:rsid w:val="000E3704"/>
    <w:rsid w:val="000F1EA7"/>
    <w:rsid w:val="000F5D2C"/>
    <w:rsid w:val="000F7A99"/>
    <w:rsid w:val="001021AE"/>
    <w:rsid w:val="001103A0"/>
    <w:rsid w:val="00121411"/>
    <w:rsid w:val="00123FC3"/>
    <w:rsid w:val="001245B2"/>
    <w:rsid w:val="00135081"/>
    <w:rsid w:val="00140FF7"/>
    <w:rsid w:val="0014247F"/>
    <w:rsid w:val="001500B7"/>
    <w:rsid w:val="0015318B"/>
    <w:rsid w:val="00154CCE"/>
    <w:rsid w:val="0016257D"/>
    <w:rsid w:val="00164091"/>
    <w:rsid w:val="00166650"/>
    <w:rsid w:val="00166AE5"/>
    <w:rsid w:val="00174D78"/>
    <w:rsid w:val="00184A9E"/>
    <w:rsid w:val="00184B08"/>
    <w:rsid w:val="00186F2C"/>
    <w:rsid w:val="001872A3"/>
    <w:rsid w:val="00195347"/>
    <w:rsid w:val="0019688F"/>
    <w:rsid w:val="00197988"/>
    <w:rsid w:val="001A2662"/>
    <w:rsid w:val="001A702A"/>
    <w:rsid w:val="001A7BA2"/>
    <w:rsid w:val="001B1707"/>
    <w:rsid w:val="001C21D6"/>
    <w:rsid w:val="001C567C"/>
    <w:rsid w:val="001C7750"/>
    <w:rsid w:val="001D5553"/>
    <w:rsid w:val="001D7E2C"/>
    <w:rsid w:val="001E3DAC"/>
    <w:rsid w:val="001E464A"/>
    <w:rsid w:val="001F24E5"/>
    <w:rsid w:val="001F3AD1"/>
    <w:rsid w:val="001F56E3"/>
    <w:rsid w:val="00212104"/>
    <w:rsid w:val="00217D87"/>
    <w:rsid w:val="00221466"/>
    <w:rsid w:val="00224C1E"/>
    <w:rsid w:val="00230B2C"/>
    <w:rsid w:val="00237263"/>
    <w:rsid w:val="002605CA"/>
    <w:rsid w:val="00261EEC"/>
    <w:rsid w:val="00262EEE"/>
    <w:rsid w:val="002748E3"/>
    <w:rsid w:val="00290A15"/>
    <w:rsid w:val="002935D1"/>
    <w:rsid w:val="002948B2"/>
    <w:rsid w:val="00295D5F"/>
    <w:rsid w:val="00295E56"/>
    <w:rsid w:val="002B16C5"/>
    <w:rsid w:val="002B4AE1"/>
    <w:rsid w:val="002B5C62"/>
    <w:rsid w:val="002C3C46"/>
    <w:rsid w:val="002E0E61"/>
    <w:rsid w:val="002E2F5A"/>
    <w:rsid w:val="002E4AAF"/>
    <w:rsid w:val="002E4ADB"/>
    <w:rsid w:val="002F3D5D"/>
    <w:rsid w:val="002F545B"/>
    <w:rsid w:val="002F6FB3"/>
    <w:rsid w:val="002F7995"/>
    <w:rsid w:val="0030095B"/>
    <w:rsid w:val="003020EA"/>
    <w:rsid w:val="003117B3"/>
    <w:rsid w:val="003171E1"/>
    <w:rsid w:val="003272CD"/>
    <w:rsid w:val="00331109"/>
    <w:rsid w:val="003317E4"/>
    <w:rsid w:val="0033394D"/>
    <w:rsid w:val="003439D7"/>
    <w:rsid w:val="00353801"/>
    <w:rsid w:val="00367E40"/>
    <w:rsid w:val="003741E0"/>
    <w:rsid w:val="00375534"/>
    <w:rsid w:val="00375C93"/>
    <w:rsid w:val="00381418"/>
    <w:rsid w:val="00387A2C"/>
    <w:rsid w:val="003935A4"/>
    <w:rsid w:val="00394ACB"/>
    <w:rsid w:val="00395CEB"/>
    <w:rsid w:val="003A1E61"/>
    <w:rsid w:val="003B371C"/>
    <w:rsid w:val="003B6E02"/>
    <w:rsid w:val="003C445A"/>
    <w:rsid w:val="003D0621"/>
    <w:rsid w:val="003D0F25"/>
    <w:rsid w:val="003D2DCE"/>
    <w:rsid w:val="003D334F"/>
    <w:rsid w:val="003E7813"/>
    <w:rsid w:val="003E7F73"/>
    <w:rsid w:val="003F088A"/>
    <w:rsid w:val="003F147E"/>
    <w:rsid w:val="003F46E8"/>
    <w:rsid w:val="00402D11"/>
    <w:rsid w:val="0040756D"/>
    <w:rsid w:val="00421022"/>
    <w:rsid w:val="004212DB"/>
    <w:rsid w:val="004232AE"/>
    <w:rsid w:val="00426599"/>
    <w:rsid w:val="004311EB"/>
    <w:rsid w:val="00431969"/>
    <w:rsid w:val="00432870"/>
    <w:rsid w:val="004331D5"/>
    <w:rsid w:val="00437B5B"/>
    <w:rsid w:val="004425A3"/>
    <w:rsid w:val="004448A8"/>
    <w:rsid w:val="00457CCB"/>
    <w:rsid w:val="0047123C"/>
    <w:rsid w:val="0047447C"/>
    <w:rsid w:val="00480D87"/>
    <w:rsid w:val="00482BB3"/>
    <w:rsid w:val="00484733"/>
    <w:rsid w:val="00490A4D"/>
    <w:rsid w:val="00492ECA"/>
    <w:rsid w:val="00496191"/>
    <w:rsid w:val="004965E1"/>
    <w:rsid w:val="004B4309"/>
    <w:rsid w:val="004C31D7"/>
    <w:rsid w:val="004C635D"/>
    <w:rsid w:val="004C666B"/>
    <w:rsid w:val="004D22CF"/>
    <w:rsid w:val="004D247C"/>
    <w:rsid w:val="004D324B"/>
    <w:rsid w:val="004E2183"/>
    <w:rsid w:val="005027DE"/>
    <w:rsid w:val="005116BA"/>
    <w:rsid w:val="005161B3"/>
    <w:rsid w:val="00532BDD"/>
    <w:rsid w:val="00551A79"/>
    <w:rsid w:val="00556A95"/>
    <w:rsid w:val="00560DC1"/>
    <w:rsid w:val="005621BA"/>
    <w:rsid w:val="005630C8"/>
    <w:rsid w:val="0056759F"/>
    <w:rsid w:val="0057621A"/>
    <w:rsid w:val="005851A2"/>
    <w:rsid w:val="00590188"/>
    <w:rsid w:val="00591D71"/>
    <w:rsid w:val="005945E4"/>
    <w:rsid w:val="005957B8"/>
    <w:rsid w:val="00595A6D"/>
    <w:rsid w:val="00595CEA"/>
    <w:rsid w:val="00596135"/>
    <w:rsid w:val="005A5ABC"/>
    <w:rsid w:val="005B11EB"/>
    <w:rsid w:val="005B2C08"/>
    <w:rsid w:val="005B3D35"/>
    <w:rsid w:val="005B5422"/>
    <w:rsid w:val="005D731C"/>
    <w:rsid w:val="005D7B49"/>
    <w:rsid w:val="005E00A7"/>
    <w:rsid w:val="005E0C6A"/>
    <w:rsid w:val="005E1647"/>
    <w:rsid w:val="005E1B2A"/>
    <w:rsid w:val="005E2E7A"/>
    <w:rsid w:val="005E639E"/>
    <w:rsid w:val="005E738F"/>
    <w:rsid w:val="005F1894"/>
    <w:rsid w:val="005F645B"/>
    <w:rsid w:val="00601950"/>
    <w:rsid w:val="00604473"/>
    <w:rsid w:val="00611414"/>
    <w:rsid w:val="006131F4"/>
    <w:rsid w:val="00615596"/>
    <w:rsid w:val="00621CB4"/>
    <w:rsid w:val="006227A7"/>
    <w:rsid w:val="0062355E"/>
    <w:rsid w:val="0062395D"/>
    <w:rsid w:val="00651A82"/>
    <w:rsid w:val="00657DC9"/>
    <w:rsid w:val="00660B77"/>
    <w:rsid w:val="006652EA"/>
    <w:rsid w:val="0066780B"/>
    <w:rsid w:val="00675A7B"/>
    <w:rsid w:val="006767F0"/>
    <w:rsid w:val="00681849"/>
    <w:rsid w:val="00684164"/>
    <w:rsid w:val="006913B4"/>
    <w:rsid w:val="00694522"/>
    <w:rsid w:val="006A0C68"/>
    <w:rsid w:val="006B15E8"/>
    <w:rsid w:val="006B3C66"/>
    <w:rsid w:val="006B5FE4"/>
    <w:rsid w:val="006B7D71"/>
    <w:rsid w:val="006C0895"/>
    <w:rsid w:val="006C21EE"/>
    <w:rsid w:val="006D3B2F"/>
    <w:rsid w:val="006E26E4"/>
    <w:rsid w:val="006E44D3"/>
    <w:rsid w:val="006F3F4B"/>
    <w:rsid w:val="006F5936"/>
    <w:rsid w:val="006F6C61"/>
    <w:rsid w:val="0071183E"/>
    <w:rsid w:val="00711D86"/>
    <w:rsid w:val="00717009"/>
    <w:rsid w:val="007216D0"/>
    <w:rsid w:val="007227A6"/>
    <w:rsid w:val="0072487D"/>
    <w:rsid w:val="00726F14"/>
    <w:rsid w:val="00730E9A"/>
    <w:rsid w:val="00745BE4"/>
    <w:rsid w:val="00745CA6"/>
    <w:rsid w:val="007505DE"/>
    <w:rsid w:val="00752BD7"/>
    <w:rsid w:val="00753B2C"/>
    <w:rsid w:val="007578FA"/>
    <w:rsid w:val="00761EC3"/>
    <w:rsid w:val="00763900"/>
    <w:rsid w:val="00765F4B"/>
    <w:rsid w:val="00767FD2"/>
    <w:rsid w:val="00775B06"/>
    <w:rsid w:val="007870C8"/>
    <w:rsid w:val="00795F7E"/>
    <w:rsid w:val="007A0D88"/>
    <w:rsid w:val="007A10F1"/>
    <w:rsid w:val="007A1DF1"/>
    <w:rsid w:val="007A6222"/>
    <w:rsid w:val="007B66EB"/>
    <w:rsid w:val="007C0F68"/>
    <w:rsid w:val="007D11D7"/>
    <w:rsid w:val="007E2A61"/>
    <w:rsid w:val="007E550C"/>
    <w:rsid w:val="007E7FE9"/>
    <w:rsid w:val="007F06D5"/>
    <w:rsid w:val="007F7E70"/>
    <w:rsid w:val="00800A9C"/>
    <w:rsid w:val="00802FD7"/>
    <w:rsid w:val="00803002"/>
    <w:rsid w:val="0080311B"/>
    <w:rsid w:val="00803239"/>
    <w:rsid w:val="008034F7"/>
    <w:rsid w:val="008039BC"/>
    <w:rsid w:val="00804869"/>
    <w:rsid w:val="008203BB"/>
    <w:rsid w:val="00821D18"/>
    <w:rsid w:val="00823D1B"/>
    <w:rsid w:val="00833113"/>
    <w:rsid w:val="00833C09"/>
    <w:rsid w:val="008429C3"/>
    <w:rsid w:val="00862144"/>
    <w:rsid w:val="00871F6A"/>
    <w:rsid w:val="00877965"/>
    <w:rsid w:val="008837DA"/>
    <w:rsid w:val="008858A4"/>
    <w:rsid w:val="00896FCA"/>
    <w:rsid w:val="008A3696"/>
    <w:rsid w:val="008B0CA5"/>
    <w:rsid w:val="008C3B95"/>
    <w:rsid w:val="008D02CD"/>
    <w:rsid w:val="008D4B1B"/>
    <w:rsid w:val="008D50C8"/>
    <w:rsid w:val="008E08FC"/>
    <w:rsid w:val="008E2F04"/>
    <w:rsid w:val="008F05C5"/>
    <w:rsid w:val="008F1E18"/>
    <w:rsid w:val="008F3256"/>
    <w:rsid w:val="008F35CE"/>
    <w:rsid w:val="008F3EE9"/>
    <w:rsid w:val="008F5E78"/>
    <w:rsid w:val="00906324"/>
    <w:rsid w:val="009132E4"/>
    <w:rsid w:val="0091563F"/>
    <w:rsid w:val="00915661"/>
    <w:rsid w:val="00916FF7"/>
    <w:rsid w:val="00922249"/>
    <w:rsid w:val="009263EB"/>
    <w:rsid w:val="0093071E"/>
    <w:rsid w:val="00934934"/>
    <w:rsid w:val="00934B7D"/>
    <w:rsid w:val="009351AE"/>
    <w:rsid w:val="0093732B"/>
    <w:rsid w:val="009473DB"/>
    <w:rsid w:val="009473F3"/>
    <w:rsid w:val="00947965"/>
    <w:rsid w:val="00947BDD"/>
    <w:rsid w:val="0095462B"/>
    <w:rsid w:val="00961731"/>
    <w:rsid w:val="00961BF2"/>
    <w:rsid w:val="00963C74"/>
    <w:rsid w:val="0096550A"/>
    <w:rsid w:val="00966AF9"/>
    <w:rsid w:val="00970A0C"/>
    <w:rsid w:val="00972DE8"/>
    <w:rsid w:val="00973B2A"/>
    <w:rsid w:val="009747E4"/>
    <w:rsid w:val="00983C41"/>
    <w:rsid w:val="009840E4"/>
    <w:rsid w:val="00984B9F"/>
    <w:rsid w:val="00984DD0"/>
    <w:rsid w:val="0098694E"/>
    <w:rsid w:val="009874BD"/>
    <w:rsid w:val="00987D79"/>
    <w:rsid w:val="009912BE"/>
    <w:rsid w:val="00992B76"/>
    <w:rsid w:val="00994872"/>
    <w:rsid w:val="00996149"/>
    <w:rsid w:val="009A3F84"/>
    <w:rsid w:val="009A6F40"/>
    <w:rsid w:val="009B094C"/>
    <w:rsid w:val="009B71C7"/>
    <w:rsid w:val="009C1F40"/>
    <w:rsid w:val="009D7D20"/>
    <w:rsid w:val="009E25CA"/>
    <w:rsid w:val="009E5ED9"/>
    <w:rsid w:val="009F3075"/>
    <w:rsid w:val="009F3D72"/>
    <w:rsid w:val="009F52A5"/>
    <w:rsid w:val="009F74A7"/>
    <w:rsid w:val="00A00F84"/>
    <w:rsid w:val="00A0213A"/>
    <w:rsid w:val="00A0508C"/>
    <w:rsid w:val="00A06BB5"/>
    <w:rsid w:val="00A1409C"/>
    <w:rsid w:val="00A24E6E"/>
    <w:rsid w:val="00A269A3"/>
    <w:rsid w:val="00A26F84"/>
    <w:rsid w:val="00A314A1"/>
    <w:rsid w:val="00A342BE"/>
    <w:rsid w:val="00A447C6"/>
    <w:rsid w:val="00A44A2B"/>
    <w:rsid w:val="00A460D4"/>
    <w:rsid w:val="00A47608"/>
    <w:rsid w:val="00A51CC5"/>
    <w:rsid w:val="00A53DAC"/>
    <w:rsid w:val="00A77B45"/>
    <w:rsid w:val="00A83E8D"/>
    <w:rsid w:val="00A8644A"/>
    <w:rsid w:val="00A9104B"/>
    <w:rsid w:val="00A935F9"/>
    <w:rsid w:val="00A97BD4"/>
    <w:rsid w:val="00AD0B46"/>
    <w:rsid w:val="00AD53AE"/>
    <w:rsid w:val="00AE377E"/>
    <w:rsid w:val="00AE486B"/>
    <w:rsid w:val="00AF40F9"/>
    <w:rsid w:val="00AF74BC"/>
    <w:rsid w:val="00B0215C"/>
    <w:rsid w:val="00B031B4"/>
    <w:rsid w:val="00B1293F"/>
    <w:rsid w:val="00B1627B"/>
    <w:rsid w:val="00B2057F"/>
    <w:rsid w:val="00B375D7"/>
    <w:rsid w:val="00B42439"/>
    <w:rsid w:val="00B572AB"/>
    <w:rsid w:val="00B60CEA"/>
    <w:rsid w:val="00B60E44"/>
    <w:rsid w:val="00B66304"/>
    <w:rsid w:val="00B753A0"/>
    <w:rsid w:val="00B76646"/>
    <w:rsid w:val="00B7769D"/>
    <w:rsid w:val="00B776EC"/>
    <w:rsid w:val="00B8343C"/>
    <w:rsid w:val="00B92D7B"/>
    <w:rsid w:val="00BA49A7"/>
    <w:rsid w:val="00BB0A63"/>
    <w:rsid w:val="00BB44E6"/>
    <w:rsid w:val="00BB4BAE"/>
    <w:rsid w:val="00BB78B6"/>
    <w:rsid w:val="00BC5288"/>
    <w:rsid w:val="00BD02BE"/>
    <w:rsid w:val="00BD06AA"/>
    <w:rsid w:val="00BD2F59"/>
    <w:rsid w:val="00BD6B6D"/>
    <w:rsid w:val="00BD7964"/>
    <w:rsid w:val="00BE1634"/>
    <w:rsid w:val="00BE2DE3"/>
    <w:rsid w:val="00BE6B92"/>
    <w:rsid w:val="00BF0C10"/>
    <w:rsid w:val="00BF6223"/>
    <w:rsid w:val="00C106AF"/>
    <w:rsid w:val="00C20AF0"/>
    <w:rsid w:val="00C27BAD"/>
    <w:rsid w:val="00C42F6C"/>
    <w:rsid w:val="00C451CE"/>
    <w:rsid w:val="00C52FA1"/>
    <w:rsid w:val="00C54335"/>
    <w:rsid w:val="00C57575"/>
    <w:rsid w:val="00C606E7"/>
    <w:rsid w:val="00C60EAB"/>
    <w:rsid w:val="00C61E72"/>
    <w:rsid w:val="00C625D6"/>
    <w:rsid w:val="00C62E3F"/>
    <w:rsid w:val="00C90E74"/>
    <w:rsid w:val="00CA3390"/>
    <w:rsid w:val="00CA64E4"/>
    <w:rsid w:val="00CB09DF"/>
    <w:rsid w:val="00CB0D58"/>
    <w:rsid w:val="00CB232D"/>
    <w:rsid w:val="00CB356F"/>
    <w:rsid w:val="00CB534E"/>
    <w:rsid w:val="00CC61FF"/>
    <w:rsid w:val="00CD5E00"/>
    <w:rsid w:val="00CD5EF9"/>
    <w:rsid w:val="00CD6B6A"/>
    <w:rsid w:val="00CE0D6C"/>
    <w:rsid w:val="00CE1684"/>
    <w:rsid w:val="00CE472F"/>
    <w:rsid w:val="00CF38E9"/>
    <w:rsid w:val="00CF5412"/>
    <w:rsid w:val="00CF6A1A"/>
    <w:rsid w:val="00D2154F"/>
    <w:rsid w:val="00D249C3"/>
    <w:rsid w:val="00D24B62"/>
    <w:rsid w:val="00D265A9"/>
    <w:rsid w:val="00D275B2"/>
    <w:rsid w:val="00D354E8"/>
    <w:rsid w:val="00D355C5"/>
    <w:rsid w:val="00D3625A"/>
    <w:rsid w:val="00D41BCA"/>
    <w:rsid w:val="00D41D85"/>
    <w:rsid w:val="00D4216B"/>
    <w:rsid w:val="00D45FDF"/>
    <w:rsid w:val="00D5424C"/>
    <w:rsid w:val="00D64336"/>
    <w:rsid w:val="00D6712C"/>
    <w:rsid w:val="00D7264F"/>
    <w:rsid w:val="00D83298"/>
    <w:rsid w:val="00D87693"/>
    <w:rsid w:val="00D93631"/>
    <w:rsid w:val="00D94B9F"/>
    <w:rsid w:val="00D956BC"/>
    <w:rsid w:val="00D957D6"/>
    <w:rsid w:val="00D97321"/>
    <w:rsid w:val="00DA7D5C"/>
    <w:rsid w:val="00DB0167"/>
    <w:rsid w:val="00DB4590"/>
    <w:rsid w:val="00DB5107"/>
    <w:rsid w:val="00DC00E7"/>
    <w:rsid w:val="00DC217D"/>
    <w:rsid w:val="00DC5C20"/>
    <w:rsid w:val="00DD072D"/>
    <w:rsid w:val="00DD089A"/>
    <w:rsid w:val="00DD3676"/>
    <w:rsid w:val="00DD510B"/>
    <w:rsid w:val="00DE093D"/>
    <w:rsid w:val="00DE0E56"/>
    <w:rsid w:val="00DE7ADB"/>
    <w:rsid w:val="00DE7CC7"/>
    <w:rsid w:val="00DF2C96"/>
    <w:rsid w:val="00DF3910"/>
    <w:rsid w:val="00DF58F5"/>
    <w:rsid w:val="00E02055"/>
    <w:rsid w:val="00E02BAF"/>
    <w:rsid w:val="00E05E33"/>
    <w:rsid w:val="00E1224D"/>
    <w:rsid w:val="00E13ABA"/>
    <w:rsid w:val="00E26152"/>
    <w:rsid w:val="00E30128"/>
    <w:rsid w:val="00E377D4"/>
    <w:rsid w:val="00E41B78"/>
    <w:rsid w:val="00E43D88"/>
    <w:rsid w:val="00E45BE7"/>
    <w:rsid w:val="00E5348C"/>
    <w:rsid w:val="00E550D1"/>
    <w:rsid w:val="00E63184"/>
    <w:rsid w:val="00E63A2B"/>
    <w:rsid w:val="00E67820"/>
    <w:rsid w:val="00E72523"/>
    <w:rsid w:val="00E72EA8"/>
    <w:rsid w:val="00E85665"/>
    <w:rsid w:val="00E86F97"/>
    <w:rsid w:val="00E9199D"/>
    <w:rsid w:val="00E9332B"/>
    <w:rsid w:val="00E9651A"/>
    <w:rsid w:val="00EA14D9"/>
    <w:rsid w:val="00EA72BB"/>
    <w:rsid w:val="00EB79A9"/>
    <w:rsid w:val="00EC48F5"/>
    <w:rsid w:val="00EC5F6C"/>
    <w:rsid w:val="00ED1309"/>
    <w:rsid w:val="00ED4777"/>
    <w:rsid w:val="00ED7D9A"/>
    <w:rsid w:val="00EF1680"/>
    <w:rsid w:val="00EF2766"/>
    <w:rsid w:val="00EF28C2"/>
    <w:rsid w:val="00EF2CA4"/>
    <w:rsid w:val="00EF460E"/>
    <w:rsid w:val="00EF4C9A"/>
    <w:rsid w:val="00EF55B1"/>
    <w:rsid w:val="00EF5E69"/>
    <w:rsid w:val="00F01C2C"/>
    <w:rsid w:val="00F077D7"/>
    <w:rsid w:val="00F21AC9"/>
    <w:rsid w:val="00F2644A"/>
    <w:rsid w:val="00F2713B"/>
    <w:rsid w:val="00F42FC4"/>
    <w:rsid w:val="00F43FCF"/>
    <w:rsid w:val="00F47939"/>
    <w:rsid w:val="00F5088F"/>
    <w:rsid w:val="00F55E08"/>
    <w:rsid w:val="00F55EC5"/>
    <w:rsid w:val="00F5792F"/>
    <w:rsid w:val="00F651A6"/>
    <w:rsid w:val="00F6694C"/>
    <w:rsid w:val="00F72459"/>
    <w:rsid w:val="00F73658"/>
    <w:rsid w:val="00F73F9E"/>
    <w:rsid w:val="00F757F8"/>
    <w:rsid w:val="00F8243E"/>
    <w:rsid w:val="00F85768"/>
    <w:rsid w:val="00F906C7"/>
    <w:rsid w:val="00F91A54"/>
    <w:rsid w:val="00F96F84"/>
    <w:rsid w:val="00F97D00"/>
    <w:rsid w:val="00FA044F"/>
    <w:rsid w:val="00FA30BC"/>
    <w:rsid w:val="00FB34B6"/>
    <w:rsid w:val="00FB4463"/>
    <w:rsid w:val="00FB5326"/>
    <w:rsid w:val="00FC54E7"/>
    <w:rsid w:val="00FD02B7"/>
    <w:rsid w:val="00FD24D2"/>
    <w:rsid w:val="00FD42A4"/>
    <w:rsid w:val="00FF00C0"/>
    <w:rsid w:val="00FF0C51"/>
    <w:rsid w:val="00FF1D74"/>
    <w:rsid w:val="00FF22D7"/>
    <w:rsid w:val="00FF2A78"/>
    <w:rsid w:val="00FF7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34"/>
    <w:pPr>
      <w:spacing w:after="200" w:line="276" w:lineRule="auto"/>
    </w:pPr>
    <w:rPr>
      <w:sz w:val="22"/>
      <w:szCs w:val="22"/>
      <w:lang w:val="en-GB"/>
    </w:rPr>
  </w:style>
  <w:style w:type="paragraph" w:styleId="Heading1">
    <w:name w:val="heading 1"/>
    <w:basedOn w:val="Normal"/>
    <w:next w:val="Normal"/>
    <w:uiPriority w:val="9"/>
    <w:qFormat/>
    <w:rsid w:val="004712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uiPriority w:val="9"/>
    <w:semiHidden/>
    <w:unhideWhenUsed/>
    <w:qFormat/>
    <w:rsid w:val="0047123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uiPriority w:val="9"/>
    <w:semiHidden/>
    <w:unhideWhenUsed/>
    <w:qFormat/>
    <w:rsid w:val="0047123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uiPriority w:val="9"/>
    <w:semiHidden/>
    <w:unhideWhenUsed/>
    <w:qFormat/>
    <w:rsid w:val="0047123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uiPriority w:val="9"/>
    <w:semiHidden/>
    <w:unhideWhenUsed/>
    <w:qFormat/>
    <w:rsid w:val="0047123C"/>
    <w:pPr>
      <w:keepNext/>
      <w:keepLines/>
      <w:spacing w:before="200" w:after="0"/>
      <w:outlineLvl w:val="4"/>
    </w:pPr>
    <w:rPr>
      <w:rFonts w:ascii="Cambria" w:eastAsia="Times New Roman" w:hAnsi="Cambria"/>
      <w:color w:val="243F60"/>
    </w:rPr>
  </w:style>
  <w:style w:type="paragraph" w:styleId="Heading6">
    <w:name w:val="heading 6"/>
    <w:basedOn w:val="Normal"/>
    <w:next w:val="Normal"/>
    <w:uiPriority w:val="9"/>
    <w:semiHidden/>
    <w:unhideWhenUsed/>
    <w:qFormat/>
    <w:rsid w:val="0047123C"/>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7123C"/>
    <w:pPr>
      <w:tabs>
        <w:tab w:val="center" w:pos="4153"/>
        <w:tab w:val="right" w:pos="8306"/>
      </w:tabs>
    </w:pPr>
  </w:style>
  <w:style w:type="paragraph" w:styleId="Footer">
    <w:name w:val="footer"/>
    <w:basedOn w:val="Normal"/>
    <w:link w:val="FooterChar"/>
    <w:uiPriority w:val="99"/>
    <w:rsid w:val="0047123C"/>
    <w:pPr>
      <w:tabs>
        <w:tab w:val="center" w:pos="4153"/>
        <w:tab w:val="right" w:pos="8306"/>
      </w:tabs>
    </w:pPr>
  </w:style>
  <w:style w:type="character" w:styleId="PageNumber">
    <w:name w:val="page number"/>
    <w:basedOn w:val="DefaultParagraphFont"/>
    <w:semiHidden/>
    <w:rsid w:val="0047123C"/>
  </w:style>
  <w:style w:type="character" w:styleId="Hyperlink">
    <w:name w:val="Hyperlink"/>
    <w:basedOn w:val="DefaultParagraphFont"/>
    <w:semiHidden/>
    <w:rsid w:val="0047123C"/>
    <w:rPr>
      <w:color w:val="auto"/>
      <w:u w:val="none"/>
      <w:effect w:val="none"/>
    </w:rPr>
  </w:style>
  <w:style w:type="character" w:styleId="FollowedHyperlink">
    <w:name w:val="FollowedHyperlink"/>
    <w:basedOn w:val="DefaultParagraphFont"/>
    <w:semiHidden/>
    <w:rsid w:val="0047123C"/>
    <w:rPr>
      <w:color w:val="800080"/>
      <w:u w:val="single"/>
    </w:rPr>
  </w:style>
  <w:style w:type="paragraph" w:styleId="BodyText">
    <w:name w:val="Body Text"/>
    <w:basedOn w:val="Normal"/>
    <w:semiHidden/>
    <w:rsid w:val="0047123C"/>
    <w:pPr>
      <w:jc w:val="both"/>
    </w:pPr>
    <w:rPr>
      <w:rFonts w:ascii="Tahoma" w:hAnsi="Tahoma" w:cs="Tahoma"/>
      <w:sz w:val="24"/>
      <w:szCs w:val="24"/>
    </w:rPr>
  </w:style>
  <w:style w:type="paragraph" w:styleId="Title">
    <w:name w:val="Title"/>
    <w:basedOn w:val="Normal"/>
    <w:uiPriority w:val="10"/>
    <w:qFormat/>
    <w:rsid w:val="0047123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styleId="BodyText2">
    <w:name w:val="Body Text 2"/>
    <w:basedOn w:val="Normal"/>
    <w:semiHidden/>
    <w:rsid w:val="0047123C"/>
    <w:rPr>
      <w:rFonts w:ascii="Arial" w:hAnsi="Arial" w:cs="Arial"/>
      <w:color w:val="000000"/>
      <w:sz w:val="28"/>
      <w:szCs w:val="30"/>
      <w:lang w:val="en-US"/>
    </w:rPr>
  </w:style>
  <w:style w:type="paragraph" w:styleId="BodyText3">
    <w:name w:val="Body Text 3"/>
    <w:basedOn w:val="Normal"/>
    <w:semiHidden/>
    <w:rsid w:val="0047123C"/>
    <w:rPr>
      <w:rFonts w:ascii="Arial" w:hAnsi="Arial" w:cs="Arial"/>
      <w:sz w:val="24"/>
    </w:rPr>
  </w:style>
  <w:style w:type="paragraph" w:styleId="ListParagraph">
    <w:name w:val="List Paragraph"/>
    <w:basedOn w:val="Normal"/>
    <w:uiPriority w:val="34"/>
    <w:qFormat/>
    <w:rsid w:val="000A484A"/>
    <w:pPr>
      <w:ind w:left="720"/>
      <w:contextualSpacing/>
    </w:pPr>
  </w:style>
  <w:style w:type="character" w:customStyle="1" w:styleId="FooterChar">
    <w:name w:val="Footer Char"/>
    <w:basedOn w:val="DefaultParagraphFont"/>
    <w:link w:val="Footer"/>
    <w:uiPriority w:val="99"/>
    <w:rsid w:val="00D354E8"/>
    <w:rPr>
      <w:lang w:val="en-GB"/>
    </w:rPr>
  </w:style>
  <w:style w:type="table" w:styleId="TableGrid">
    <w:name w:val="Table Grid"/>
    <w:basedOn w:val="TableNormal"/>
    <w:uiPriority w:val="59"/>
    <w:rsid w:val="003755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6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21A"/>
    <w:rPr>
      <w:rFonts w:ascii="Tahoma" w:hAnsi="Tahoma" w:cs="Tahoma"/>
      <w:sz w:val="16"/>
      <w:szCs w:val="16"/>
      <w:lang w:val="en-GB"/>
    </w:rPr>
  </w:style>
  <w:style w:type="paragraph" w:styleId="Salutation">
    <w:name w:val="Salutation"/>
    <w:basedOn w:val="Normal"/>
    <w:next w:val="Normal"/>
    <w:link w:val="SalutationChar"/>
    <w:uiPriority w:val="99"/>
    <w:rsid w:val="00C61E72"/>
    <w:pPr>
      <w:autoSpaceDE w:val="0"/>
      <w:autoSpaceDN w:val="0"/>
      <w:adjustRightInd w:val="0"/>
      <w:spacing w:after="0" w:line="240" w:lineRule="auto"/>
    </w:pPr>
    <w:rPr>
      <w:rFonts w:ascii="INFHNK+Arial,Bold" w:eastAsia="Times New Roman" w:hAnsi="INFHNK+Arial,Bold"/>
      <w:sz w:val="20"/>
      <w:szCs w:val="24"/>
      <w:lang w:val="en-US"/>
    </w:rPr>
  </w:style>
  <w:style w:type="character" w:customStyle="1" w:styleId="SalutationChar">
    <w:name w:val="Salutation Char"/>
    <w:basedOn w:val="DefaultParagraphFont"/>
    <w:link w:val="Salutation"/>
    <w:uiPriority w:val="99"/>
    <w:rsid w:val="00C61E72"/>
    <w:rPr>
      <w:rFonts w:ascii="INFHNK+Arial,Bold" w:eastAsia="Times New Roman" w:hAnsi="INFHNK+Arial,Bold"/>
      <w:szCs w:val="24"/>
    </w:rPr>
  </w:style>
</w:styles>
</file>

<file path=word/webSettings.xml><?xml version="1.0" encoding="utf-8"?>
<w:webSettings xmlns:r="http://schemas.openxmlformats.org/officeDocument/2006/relationships" xmlns:w="http://schemas.openxmlformats.org/wordprocessingml/2006/main">
  <w:divs>
    <w:div w:id="973218074">
      <w:bodyDiv w:val="1"/>
      <w:marLeft w:val="0"/>
      <w:marRight w:val="0"/>
      <w:marTop w:val="0"/>
      <w:marBottom w:val="0"/>
      <w:divBdr>
        <w:top w:val="none" w:sz="0" w:space="0" w:color="auto"/>
        <w:left w:val="none" w:sz="0" w:space="0" w:color="auto"/>
        <w:bottom w:val="none" w:sz="0" w:space="0" w:color="auto"/>
        <w:right w:val="none" w:sz="0" w:space="0" w:color="auto"/>
      </w:divBdr>
    </w:div>
    <w:div w:id="16630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178B-D106-490A-AD65-8EF067C4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List of New Planning Applications Published  11.12.2007</vt:lpstr>
    </vt:vector>
  </TitlesOfParts>
  <Company>Chorley Borough Council</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New Planning Applications Published  11.12.2007</dc:title>
  <dc:creator>Sylvia Ford</dc:creator>
  <cp:lastModifiedBy>USER1</cp:lastModifiedBy>
  <cp:revision>11</cp:revision>
  <cp:lastPrinted>2011-12-10T17:00:00Z</cp:lastPrinted>
  <dcterms:created xsi:type="dcterms:W3CDTF">2011-12-14T21:22:00Z</dcterms:created>
  <dcterms:modified xsi:type="dcterms:W3CDTF">2012-01-07T17:28:00Z</dcterms:modified>
</cp:coreProperties>
</file>